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491DE" w14:textId="77777777" w:rsidR="006639C9" w:rsidRPr="001905C3" w:rsidRDefault="006639C9" w:rsidP="00A21526">
      <w:pPr>
        <w:pStyle w:val="Stext"/>
        <w:spacing w:before="0" w:after="120"/>
        <w:jc w:val="center"/>
        <w:rPr>
          <w:rFonts w:ascii="Garamond" w:hAnsi="Garamond" w:cstheme="majorBidi"/>
          <w:b/>
          <w:sz w:val="24"/>
          <w:szCs w:val="24"/>
          <w:lang w:val="en-GB"/>
        </w:rPr>
      </w:pPr>
    </w:p>
    <w:p w14:paraId="7E1F9AD2" w14:textId="77777777" w:rsidR="006639C9" w:rsidRPr="001905C3" w:rsidRDefault="006639C9" w:rsidP="00A21526">
      <w:pPr>
        <w:pStyle w:val="Stext"/>
        <w:spacing w:before="0" w:after="120"/>
        <w:jc w:val="center"/>
        <w:rPr>
          <w:rFonts w:ascii="Garamond" w:hAnsi="Garamond" w:cstheme="majorBidi"/>
          <w:b/>
          <w:sz w:val="24"/>
          <w:szCs w:val="24"/>
          <w:lang w:val="en-GB"/>
        </w:rPr>
      </w:pPr>
    </w:p>
    <w:p w14:paraId="396819E7" w14:textId="1D83737C" w:rsidR="00A95536" w:rsidRPr="00024046" w:rsidRDefault="00A95536" w:rsidP="00A21526">
      <w:pPr>
        <w:pStyle w:val="Stext"/>
        <w:spacing w:before="0" w:after="120"/>
        <w:jc w:val="center"/>
        <w:rPr>
          <w:rFonts w:ascii="Garamond" w:hAnsi="Garamond" w:cstheme="majorBidi"/>
          <w:b/>
          <w:sz w:val="24"/>
          <w:szCs w:val="24"/>
          <w:lang w:val="en-GB"/>
        </w:rPr>
      </w:pPr>
      <w:r w:rsidRPr="00024046">
        <w:rPr>
          <w:rFonts w:ascii="Garamond" w:hAnsi="Garamond" w:cstheme="majorBidi"/>
          <w:b/>
          <w:sz w:val="24"/>
          <w:szCs w:val="24"/>
          <w:lang w:val="en-GB"/>
        </w:rPr>
        <w:t>RESOLUTION OF THE ORDINARY GENERAL SHAREHOLDERS MEETING OF</w:t>
      </w:r>
    </w:p>
    <w:p w14:paraId="69B68CE8" w14:textId="77777777" w:rsidR="000C242B" w:rsidRPr="00024046" w:rsidRDefault="000C242B" w:rsidP="00A21526">
      <w:pPr>
        <w:pStyle w:val="Stext"/>
        <w:spacing w:before="0" w:after="120"/>
        <w:jc w:val="center"/>
        <w:rPr>
          <w:rFonts w:ascii="Garamond" w:hAnsi="Garamond" w:cstheme="majorBidi"/>
          <w:b/>
          <w:sz w:val="24"/>
          <w:szCs w:val="24"/>
          <w:lang w:val="ro-RO"/>
        </w:rPr>
      </w:pPr>
      <w:r w:rsidRPr="00024046">
        <w:rPr>
          <w:rFonts w:ascii="Garamond" w:hAnsi="Garamond" w:cstheme="majorBidi"/>
          <w:b/>
          <w:sz w:val="24"/>
          <w:szCs w:val="24"/>
          <w:lang w:val="en-GB"/>
        </w:rPr>
        <w:t>SPHERA FRANCHISE GROUP S.A.</w:t>
      </w:r>
    </w:p>
    <w:p w14:paraId="1B487FE4" w14:textId="503E7124" w:rsidR="003D3139" w:rsidRPr="00024046" w:rsidRDefault="000C242B" w:rsidP="00A21526">
      <w:pPr>
        <w:pStyle w:val="Stext"/>
        <w:spacing w:before="0" w:after="120"/>
        <w:jc w:val="center"/>
        <w:rPr>
          <w:rFonts w:ascii="Garamond" w:hAnsi="Garamond" w:cstheme="majorBidi"/>
          <w:b/>
          <w:sz w:val="24"/>
          <w:szCs w:val="24"/>
          <w:lang w:val="ro-RO"/>
        </w:rPr>
      </w:pPr>
      <w:r w:rsidRPr="00024046">
        <w:rPr>
          <w:rFonts w:ascii="Garamond" w:hAnsi="Garamond" w:cstheme="majorBidi"/>
          <w:b/>
          <w:sz w:val="24"/>
          <w:szCs w:val="24"/>
          <w:lang w:val="en-GB"/>
        </w:rPr>
        <w:t xml:space="preserve">No. 1 of </w:t>
      </w:r>
      <w:r w:rsidR="008310E1" w:rsidRPr="00024046">
        <w:rPr>
          <w:rFonts w:ascii="Garamond" w:hAnsi="Garamond" w:cstheme="majorBidi"/>
          <w:b/>
          <w:sz w:val="24"/>
          <w:szCs w:val="24"/>
          <w:lang w:val="en-US"/>
        </w:rPr>
        <w:t>[</w:t>
      </w:r>
      <w:bookmarkStart w:id="0" w:name="_Hlk38619444"/>
      <w:r w:rsidR="008310E1" w:rsidRPr="00024046">
        <w:rPr>
          <w:rFonts w:ascii="Garamond" w:hAnsi="Garamond" w:cstheme="majorBidi"/>
          <w:b/>
          <w:sz w:val="24"/>
          <w:szCs w:val="24"/>
          <w:lang w:val="en-GB"/>
        </w:rPr>
        <w:t>2</w:t>
      </w:r>
      <w:r w:rsidR="001C69AD" w:rsidRPr="00024046">
        <w:rPr>
          <w:rFonts w:ascii="Garamond" w:hAnsi="Garamond" w:cstheme="majorBidi"/>
          <w:b/>
          <w:sz w:val="24"/>
          <w:szCs w:val="24"/>
          <w:lang w:val="en-GB"/>
        </w:rPr>
        <w:t>8</w:t>
      </w:r>
      <w:r w:rsidR="008310E1" w:rsidRPr="00024046">
        <w:rPr>
          <w:rFonts w:ascii="Garamond" w:hAnsi="Garamond" w:cstheme="majorBidi"/>
          <w:b/>
          <w:sz w:val="24"/>
          <w:szCs w:val="24"/>
          <w:lang w:val="en-GB"/>
        </w:rPr>
        <w:t>]</w:t>
      </w:r>
      <w:proofErr w:type="gramStart"/>
      <w:r w:rsidR="008310E1" w:rsidRPr="00024046">
        <w:rPr>
          <w:rFonts w:ascii="Garamond" w:hAnsi="Garamond" w:cstheme="majorBidi"/>
          <w:b/>
          <w:sz w:val="24"/>
          <w:szCs w:val="24"/>
          <w:lang w:val="en-GB"/>
        </w:rPr>
        <w:t>/[</w:t>
      </w:r>
      <w:proofErr w:type="gramEnd"/>
      <w:r w:rsidR="008310E1" w:rsidRPr="00024046">
        <w:rPr>
          <w:rFonts w:ascii="Garamond" w:hAnsi="Garamond" w:cstheme="majorBidi"/>
          <w:b/>
          <w:sz w:val="24"/>
          <w:szCs w:val="24"/>
          <w:lang w:val="en-GB"/>
        </w:rPr>
        <w:t>2</w:t>
      </w:r>
      <w:r w:rsidR="001C69AD" w:rsidRPr="00024046">
        <w:rPr>
          <w:rFonts w:ascii="Garamond" w:hAnsi="Garamond" w:cstheme="majorBidi"/>
          <w:b/>
          <w:sz w:val="24"/>
          <w:szCs w:val="24"/>
          <w:lang w:val="en-GB"/>
        </w:rPr>
        <w:t>9</w:t>
      </w:r>
      <w:r w:rsidR="008310E1" w:rsidRPr="00024046">
        <w:rPr>
          <w:rFonts w:ascii="Garamond" w:hAnsi="Garamond" w:cstheme="majorBidi"/>
          <w:b/>
          <w:sz w:val="24"/>
          <w:szCs w:val="24"/>
          <w:lang w:val="en-GB"/>
        </w:rPr>
        <w:t>].</w:t>
      </w:r>
      <w:r w:rsidR="001C69AD" w:rsidRPr="00024046">
        <w:rPr>
          <w:rFonts w:ascii="Garamond" w:hAnsi="Garamond" w:cstheme="majorBidi"/>
          <w:b/>
          <w:sz w:val="24"/>
          <w:szCs w:val="24"/>
          <w:lang w:val="en-GB"/>
        </w:rPr>
        <w:t>04</w:t>
      </w:r>
      <w:r w:rsidR="008310E1" w:rsidRPr="00024046">
        <w:rPr>
          <w:rFonts w:ascii="Garamond" w:hAnsi="Garamond" w:cstheme="majorBidi"/>
          <w:b/>
          <w:sz w:val="24"/>
          <w:szCs w:val="24"/>
          <w:lang w:val="en-GB"/>
        </w:rPr>
        <w:t>.202</w:t>
      </w:r>
      <w:bookmarkEnd w:id="0"/>
      <w:r w:rsidR="001C69AD" w:rsidRPr="00024046">
        <w:rPr>
          <w:rFonts w:ascii="Garamond" w:hAnsi="Garamond" w:cstheme="majorBidi"/>
          <w:b/>
          <w:sz w:val="24"/>
          <w:szCs w:val="24"/>
          <w:lang w:val="en-GB"/>
        </w:rPr>
        <w:t>1</w:t>
      </w:r>
    </w:p>
    <w:p w14:paraId="475F1EFA" w14:textId="77777777" w:rsidR="000C242B" w:rsidRPr="00024046" w:rsidRDefault="000C242B" w:rsidP="00A21526">
      <w:pPr>
        <w:pStyle w:val="Stext"/>
        <w:spacing w:before="0" w:after="120"/>
        <w:rPr>
          <w:rFonts w:ascii="Garamond" w:hAnsi="Garamond" w:cstheme="majorBidi"/>
          <w:sz w:val="24"/>
          <w:szCs w:val="24"/>
          <w:lang w:val="en-GB"/>
        </w:rPr>
      </w:pPr>
    </w:p>
    <w:p w14:paraId="27342BCC" w14:textId="3A06A352" w:rsidR="00A95536" w:rsidRPr="00024046" w:rsidRDefault="00A95536" w:rsidP="00A21526">
      <w:pPr>
        <w:pStyle w:val="Stext"/>
        <w:spacing w:before="0" w:after="120"/>
        <w:rPr>
          <w:rFonts w:ascii="Garamond" w:hAnsi="Garamond" w:cstheme="majorBidi"/>
          <w:sz w:val="24"/>
          <w:szCs w:val="24"/>
          <w:lang w:val="en-GB"/>
        </w:rPr>
      </w:pPr>
      <w:r w:rsidRPr="00024046">
        <w:rPr>
          <w:rFonts w:ascii="Garamond" w:hAnsi="Garamond" w:cstheme="majorBidi"/>
          <w:sz w:val="24"/>
          <w:szCs w:val="24"/>
          <w:lang w:val="en-GB"/>
        </w:rPr>
        <w:t xml:space="preserve">The ordinary general shareholders meeting of </w:t>
      </w:r>
      <w:r w:rsidR="000C242B" w:rsidRPr="00024046">
        <w:rPr>
          <w:rFonts w:ascii="Garamond" w:hAnsi="Garamond" w:cstheme="majorBidi"/>
          <w:sz w:val="24"/>
          <w:szCs w:val="24"/>
          <w:lang w:val="en-GB"/>
        </w:rPr>
        <w:t>Sphera Franchise Group S.A. (the “</w:t>
      </w:r>
      <w:r w:rsidR="000C242B" w:rsidRPr="00024046">
        <w:rPr>
          <w:rFonts w:ascii="Garamond" w:hAnsi="Garamond" w:cstheme="majorBidi"/>
          <w:b/>
          <w:sz w:val="24"/>
          <w:szCs w:val="24"/>
          <w:lang w:val="en-GB"/>
        </w:rPr>
        <w:t>Meeting</w:t>
      </w:r>
      <w:r w:rsidR="000C242B" w:rsidRPr="00024046">
        <w:rPr>
          <w:rFonts w:ascii="Garamond" w:hAnsi="Garamond" w:cstheme="majorBidi"/>
          <w:sz w:val="24"/>
          <w:szCs w:val="24"/>
          <w:lang w:val="en-GB"/>
        </w:rPr>
        <w:t xml:space="preserve">” or </w:t>
      </w:r>
      <w:r w:rsidR="004502D5" w:rsidRPr="00024046">
        <w:rPr>
          <w:rFonts w:ascii="Garamond" w:hAnsi="Garamond" w:cstheme="majorBidi"/>
          <w:sz w:val="24"/>
          <w:szCs w:val="24"/>
          <w:lang w:val="en-GB"/>
        </w:rPr>
        <w:t xml:space="preserve">the </w:t>
      </w:r>
      <w:r w:rsidR="000C242B" w:rsidRPr="00024046">
        <w:rPr>
          <w:rFonts w:ascii="Garamond" w:hAnsi="Garamond" w:cstheme="majorBidi"/>
          <w:sz w:val="24"/>
          <w:szCs w:val="24"/>
          <w:lang w:val="en-GB"/>
        </w:rPr>
        <w:t>“</w:t>
      </w:r>
      <w:r w:rsidR="000C242B" w:rsidRPr="00024046">
        <w:rPr>
          <w:rFonts w:ascii="Garamond" w:hAnsi="Garamond" w:cstheme="majorBidi"/>
          <w:b/>
          <w:sz w:val="24"/>
          <w:szCs w:val="24"/>
          <w:lang w:val="en-GB"/>
        </w:rPr>
        <w:t>OGSM</w:t>
      </w:r>
      <w:r w:rsidR="000C242B" w:rsidRPr="00024046">
        <w:rPr>
          <w:rFonts w:ascii="Garamond" w:hAnsi="Garamond" w:cstheme="majorBidi"/>
          <w:sz w:val="24"/>
          <w:szCs w:val="24"/>
          <w:lang w:val="en-GB"/>
        </w:rPr>
        <w:t>”), a joint stock company, managed under a one</w:t>
      </w:r>
      <w:r w:rsidR="006238BB" w:rsidRPr="00024046">
        <w:rPr>
          <w:rFonts w:ascii="Garamond" w:hAnsi="Garamond" w:cstheme="majorBidi"/>
          <w:sz w:val="24"/>
          <w:szCs w:val="24"/>
          <w:lang w:val="en-GB"/>
        </w:rPr>
        <w:t>-tier system</w:t>
      </w:r>
      <w:r w:rsidR="000C242B" w:rsidRPr="00024046">
        <w:rPr>
          <w:rFonts w:ascii="Garamond" w:hAnsi="Garamond" w:cstheme="majorBidi"/>
          <w:sz w:val="24"/>
          <w:szCs w:val="24"/>
          <w:lang w:val="en-GB"/>
        </w:rPr>
        <w:t xml:space="preserve"> and operating in accordance with Romanian law, having its registered office in Romania, Bucharest, 239 </w:t>
      </w:r>
      <w:proofErr w:type="spellStart"/>
      <w:r w:rsidR="000C242B" w:rsidRPr="00024046">
        <w:rPr>
          <w:rFonts w:ascii="Garamond" w:hAnsi="Garamond" w:cstheme="majorBidi"/>
          <w:sz w:val="24"/>
          <w:szCs w:val="24"/>
          <w:lang w:val="en-GB"/>
        </w:rPr>
        <w:t>Dorobanti</w:t>
      </w:r>
      <w:proofErr w:type="spellEnd"/>
      <w:r w:rsidR="004502D5" w:rsidRPr="00024046">
        <w:rPr>
          <w:rFonts w:ascii="Garamond" w:hAnsi="Garamond" w:cstheme="majorBidi"/>
          <w:sz w:val="24"/>
          <w:szCs w:val="24"/>
          <w:lang w:val="en-GB"/>
        </w:rPr>
        <w:t xml:space="preserve"> Ave.</w:t>
      </w:r>
      <w:r w:rsidR="000C242B" w:rsidRPr="00024046">
        <w:rPr>
          <w:rFonts w:ascii="Garamond" w:hAnsi="Garamond" w:cstheme="majorBidi"/>
          <w:sz w:val="24"/>
          <w:szCs w:val="24"/>
          <w:lang w:val="en-GB"/>
        </w:rPr>
        <w:t>, 2</w:t>
      </w:r>
      <w:r w:rsidR="000C242B" w:rsidRPr="00024046">
        <w:rPr>
          <w:rFonts w:ascii="Garamond" w:hAnsi="Garamond" w:cstheme="majorBidi"/>
          <w:sz w:val="24"/>
          <w:szCs w:val="24"/>
          <w:vertAlign w:val="superscript"/>
          <w:lang w:val="en-GB"/>
        </w:rPr>
        <w:t>nd</w:t>
      </w:r>
      <w:r w:rsidR="000C242B" w:rsidRPr="00024046">
        <w:rPr>
          <w:rFonts w:ascii="Garamond" w:hAnsi="Garamond" w:cstheme="majorBidi"/>
          <w:sz w:val="24"/>
          <w:szCs w:val="24"/>
          <w:lang w:val="en-GB"/>
        </w:rPr>
        <w:t xml:space="preserve"> floor, office 4, 1</w:t>
      </w:r>
      <w:r w:rsidR="000C242B" w:rsidRPr="00024046">
        <w:rPr>
          <w:rFonts w:ascii="Garamond" w:hAnsi="Garamond" w:cstheme="majorBidi"/>
          <w:sz w:val="24"/>
          <w:szCs w:val="24"/>
          <w:vertAlign w:val="superscript"/>
          <w:lang w:val="en-GB"/>
        </w:rPr>
        <w:t>st</w:t>
      </w:r>
      <w:r w:rsidR="000C242B" w:rsidRPr="00024046">
        <w:rPr>
          <w:rFonts w:ascii="Garamond" w:hAnsi="Garamond" w:cstheme="majorBidi"/>
          <w:sz w:val="24"/>
          <w:szCs w:val="24"/>
          <w:lang w:val="en-GB"/>
        </w:rPr>
        <w:t xml:space="preserve"> district, registered with the Trade Registry of Bucharest Court under number </w:t>
      </w:r>
      <w:r w:rsidR="000C242B" w:rsidRPr="00024046">
        <w:rPr>
          <w:rFonts w:ascii="Garamond" w:hAnsi="Garamond" w:cstheme="majorBidi"/>
          <w:sz w:val="24"/>
          <w:szCs w:val="24"/>
          <w:lang w:val="ro-RO"/>
        </w:rPr>
        <w:t>J40/7126/2017</w:t>
      </w:r>
      <w:r w:rsidR="000C242B" w:rsidRPr="00024046">
        <w:rPr>
          <w:rFonts w:ascii="Garamond" w:hAnsi="Garamond" w:cstheme="majorBidi"/>
          <w:sz w:val="24"/>
          <w:szCs w:val="24"/>
          <w:lang w:val="en-GB"/>
        </w:rPr>
        <w:t xml:space="preserve">, fiscal identification code </w:t>
      </w:r>
      <w:r w:rsidR="000C242B" w:rsidRPr="00024046">
        <w:rPr>
          <w:rFonts w:ascii="Garamond" w:hAnsi="Garamond" w:cstheme="majorBidi"/>
          <w:sz w:val="24"/>
          <w:szCs w:val="24"/>
          <w:lang w:val="ro-RO"/>
        </w:rPr>
        <w:t>37586457</w:t>
      </w:r>
      <w:r w:rsidR="000C242B" w:rsidRPr="00024046">
        <w:rPr>
          <w:rFonts w:ascii="Garamond" w:hAnsi="Garamond" w:cstheme="majorBidi"/>
          <w:sz w:val="24"/>
          <w:szCs w:val="24"/>
          <w:lang w:val="en-GB"/>
        </w:rPr>
        <w:t xml:space="preserve"> (referred to as the </w:t>
      </w:r>
      <w:r w:rsidR="000C242B" w:rsidRPr="00024046">
        <w:rPr>
          <w:rFonts w:ascii="Garamond" w:hAnsi="Garamond" w:cstheme="majorBidi"/>
          <w:b/>
          <w:sz w:val="24"/>
          <w:szCs w:val="24"/>
          <w:lang w:val="en-GB"/>
        </w:rPr>
        <w:t>"Company"</w:t>
      </w:r>
      <w:r w:rsidR="000C242B" w:rsidRPr="00024046">
        <w:rPr>
          <w:rFonts w:ascii="Garamond" w:hAnsi="Garamond" w:cstheme="majorBidi"/>
          <w:sz w:val="24"/>
          <w:szCs w:val="24"/>
          <w:lang w:val="en-GB"/>
        </w:rPr>
        <w:t xml:space="preserve">), duly </w:t>
      </w:r>
      <w:r w:rsidRPr="00024046">
        <w:rPr>
          <w:rFonts w:ascii="Garamond" w:hAnsi="Garamond" w:cstheme="majorBidi"/>
          <w:sz w:val="24"/>
          <w:szCs w:val="24"/>
          <w:lang w:val="ro-RO"/>
        </w:rPr>
        <w:t xml:space="preserve">and statutory convened, </w:t>
      </w:r>
      <w:r w:rsidR="000C242B" w:rsidRPr="00024046">
        <w:rPr>
          <w:rFonts w:ascii="Garamond" w:hAnsi="Garamond" w:cstheme="majorBidi"/>
          <w:sz w:val="24"/>
          <w:szCs w:val="24"/>
          <w:lang w:val="en-GB"/>
        </w:rPr>
        <w:t xml:space="preserve">in accordance with the provisions of article 117 of </w:t>
      </w:r>
      <w:r w:rsidR="004502D5" w:rsidRPr="00024046">
        <w:rPr>
          <w:rFonts w:ascii="Garamond" w:hAnsi="Garamond" w:cstheme="majorBidi"/>
          <w:sz w:val="24"/>
          <w:szCs w:val="24"/>
          <w:lang w:val="en-GB"/>
        </w:rPr>
        <w:t xml:space="preserve">the </w:t>
      </w:r>
      <w:r w:rsidR="000C242B" w:rsidRPr="00024046">
        <w:rPr>
          <w:rFonts w:ascii="Garamond" w:hAnsi="Garamond" w:cstheme="majorBidi"/>
          <w:sz w:val="24"/>
          <w:szCs w:val="24"/>
          <w:lang w:val="en-GB"/>
        </w:rPr>
        <w:t>Law</w:t>
      </w:r>
      <w:r w:rsidR="004502D5" w:rsidRPr="00024046">
        <w:rPr>
          <w:rFonts w:ascii="Garamond" w:hAnsi="Garamond" w:cstheme="majorBidi"/>
          <w:sz w:val="24"/>
          <w:szCs w:val="24"/>
          <w:lang w:val="en-GB"/>
        </w:rPr>
        <w:t xml:space="preserve"> no.</w:t>
      </w:r>
      <w:r w:rsidR="000C242B" w:rsidRPr="00024046">
        <w:rPr>
          <w:rFonts w:ascii="Garamond" w:hAnsi="Garamond" w:cstheme="majorBidi"/>
          <w:sz w:val="24"/>
          <w:szCs w:val="24"/>
          <w:lang w:val="en-GB"/>
        </w:rPr>
        <w:t xml:space="preserve"> 31/1990</w:t>
      </w:r>
      <w:r w:rsidR="004502D5" w:rsidRPr="00024046">
        <w:rPr>
          <w:rFonts w:ascii="Garamond" w:hAnsi="Garamond" w:cstheme="majorBidi"/>
          <w:sz w:val="24"/>
          <w:szCs w:val="24"/>
          <w:lang w:val="en-GB"/>
        </w:rPr>
        <w:t xml:space="preserve"> on companies</w:t>
      </w:r>
      <w:r w:rsidR="000C242B" w:rsidRPr="00024046">
        <w:rPr>
          <w:rFonts w:ascii="Garamond" w:hAnsi="Garamond" w:cstheme="majorBidi"/>
          <w:sz w:val="24"/>
          <w:szCs w:val="24"/>
          <w:lang w:val="en-GB"/>
        </w:rPr>
        <w:t>,</w:t>
      </w:r>
      <w:r w:rsidR="004502D5" w:rsidRPr="00024046">
        <w:rPr>
          <w:rFonts w:ascii="Garamond" w:hAnsi="Garamond" w:cstheme="majorBidi"/>
          <w:sz w:val="24"/>
          <w:szCs w:val="24"/>
          <w:lang w:val="en-GB"/>
        </w:rPr>
        <w:t xml:space="preserve"> republished, as further amended and supplemented, the</w:t>
      </w:r>
      <w:r w:rsidR="000C242B" w:rsidRPr="00024046">
        <w:rPr>
          <w:rFonts w:ascii="Garamond" w:hAnsi="Garamond" w:cstheme="majorBidi"/>
          <w:sz w:val="24"/>
          <w:szCs w:val="24"/>
          <w:lang w:val="en-GB"/>
        </w:rPr>
        <w:t xml:space="preserve"> Law no. 24/2017 </w:t>
      </w:r>
      <w:r w:rsidR="004502D5" w:rsidRPr="00024046">
        <w:rPr>
          <w:rFonts w:ascii="Garamond" w:hAnsi="Garamond" w:cstheme="majorBidi"/>
          <w:sz w:val="24"/>
          <w:szCs w:val="24"/>
          <w:lang w:val="en-GB"/>
        </w:rPr>
        <w:t>on</w:t>
      </w:r>
      <w:r w:rsidR="000C242B" w:rsidRPr="00024046">
        <w:rPr>
          <w:rFonts w:ascii="Garamond" w:hAnsi="Garamond" w:cstheme="majorBidi"/>
          <w:sz w:val="24"/>
          <w:szCs w:val="24"/>
          <w:lang w:val="en-GB"/>
        </w:rPr>
        <w:t xml:space="preserve"> issuers of securities and market operations,</w:t>
      </w:r>
      <w:r w:rsidR="004502D5" w:rsidRPr="00024046">
        <w:rPr>
          <w:rFonts w:ascii="Garamond" w:hAnsi="Garamond" w:cstheme="majorBidi"/>
          <w:sz w:val="24"/>
          <w:szCs w:val="24"/>
          <w:lang w:val="en-GB"/>
        </w:rPr>
        <w:t xml:space="preserve"> </w:t>
      </w:r>
      <w:r w:rsidR="004502D5" w:rsidRPr="00024046">
        <w:rPr>
          <w:rFonts w:ascii="Garamond" w:hAnsi="Garamond" w:cstheme="majorBidi"/>
          <w:sz w:val="24"/>
          <w:szCs w:val="24"/>
          <w:lang w:val="en-GB"/>
        </w:rPr>
        <w:t>as further amended and supplemented,</w:t>
      </w:r>
      <w:r w:rsidR="000C242B" w:rsidRPr="00024046">
        <w:rPr>
          <w:rFonts w:ascii="Garamond" w:hAnsi="Garamond" w:cstheme="majorBidi"/>
          <w:sz w:val="24"/>
          <w:szCs w:val="24"/>
          <w:lang w:val="en-GB"/>
        </w:rPr>
        <w:t xml:space="preserve"> and article 10 of the Company’s </w:t>
      </w:r>
      <w:r w:rsidR="004502D5" w:rsidRPr="00024046">
        <w:rPr>
          <w:rFonts w:ascii="Garamond" w:hAnsi="Garamond" w:cstheme="majorBidi"/>
          <w:sz w:val="24"/>
          <w:szCs w:val="24"/>
          <w:lang w:val="en-GB"/>
        </w:rPr>
        <w:t>A</w:t>
      </w:r>
      <w:r w:rsidR="000C242B" w:rsidRPr="00024046">
        <w:rPr>
          <w:rFonts w:ascii="Garamond" w:hAnsi="Garamond" w:cstheme="majorBidi"/>
          <w:sz w:val="24"/>
          <w:szCs w:val="24"/>
          <w:lang w:val="en-GB"/>
        </w:rPr>
        <w:t xml:space="preserve">rticles of </w:t>
      </w:r>
      <w:r w:rsidR="004502D5" w:rsidRPr="00024046">
        <w:rPr>
          <w:rFonts w:ascii="Garamond" w:hAnsi="Garamond" w:cstheme="majorBidi"/>
          <w:sz w:val="24"/>
          <w:szCs w:val="24"/>
          <w:lang w:val="en-GB"/>
        </w:rPr>
        <w:t>A</w:t>
      </w:r>
      <w:r w:rsidR="000C242B" w:rsidRPr="00024046">
        <w:rPr>
          <w:rFonts w:ascii="Garamond" w:hAnsi="Garamond" w:cstheme="majorBidi"/>
          <w:sz w:val="24"/>
          <w:szCs w:val="24"/>
          <w:lang w:val="en-GB"/>
        </w:rPr>
        <w:t xml:space="preserve">ssociation, </w:t>
      </w:r>
      <w:r w:rsidRPr="00024046">
        <w:rPr>
          <w:rFonts w:ascii="Garamond" w:hAnsi="Garamond" w:cstheme="majorBidi"/>
          <w:sz w:val="24"/>
          <w:szCs w:val="24"/>
          <w:lang w:val="ro-RO"/>
        </w:rPr>
        <w:t>by publishing the convening notice in the Official Gazette of Romania, Part IV no. [•]</w:t>
      </w:r>
      <w:r w:rsidR="000C242B" w:rsidRPr="00024046">
        <w:rPr>
          <w:rFonts w:ascii="Garamond" w:hAnsi="Garamond" w:cstheme="majorBidi"/>
          <w:sz w:val="24"/>
          <w:szCs w:val="24"/>
          <w:lang w:val="ro-RO"/>
        </w:rPr>
        <w:t xml:space="preserve"> of </w:t>
      </w:r>
      <w:r w:rsidRPr="00024046">
        <w:rPr>
          <w:rFonts w:ascii="Garamond" w:hAnsi="Garamond" w:cstheme="majorBidi"/>
          <w:sz w:val="24"/>
          <w:szCs w:val="24"/>
          <w:lang w:val="ro-RO"/>
        </w:rPr>
        <w:t>[•] and in the newspaper [•]</w:t>
      </w:r>
      <w:r w:rsidR="000C242B" w:rsidRPr="00024046">
        <w:rPr>
          <w:rFonts w:ascii="Garamond" w:hAnsi="Garamond" w:cstheme="majorBidi"/>
          <w:sz w:val="24"/>
          <w:szCs w:val="24"/>
          <w:lang w:val="ro-RO"/>
        </w:rPr>
        <w:t xml:space="preserve"> of </w:t>
      </w:r>
      <w:r w:rsidRPr="00024046">
        <w:rPr>
          <w:rFonts w:ascii="Garamond" w:hAnsi="Garamond" w:cstheme="majorBidi"/>
          <w:sz w:val="24"/>
          <w:szCs w:val="24"/>
          <w:lang w:val="ro-RO"/>
        </w:rPr>
        <w:t>[•], as well as by s</w:t>
      </w:r>
      <w:r w:rsidR="000C242B" w:rsidRPr="00024046">
        <w:rPr>
          <w:rFonts w:ascii="Garamond" w:hAnsi="Garamond" w:cstheme="majorBidi"/>
          <w:sz w:val="24"/>
          <w:szCs w:val="24"/>
          <w:lang w:val="ro-RO"/>
        </w:rPr>
        <w:t xml:space="preserve">ending </w:t>
      </w:r>
      <w:r w:rsidRPr="00024046">
        <w:rPr>
          <w:rFonts w:ascii="Garamond" w:hAnsi="Garamond" w:cstheme="majorBidi"/>
          <w:sz w:val="24"/>
          <w:szCs w:val="24"/>
          <w:lang w:val="ro-RO"/>
        </w:rPr>
        <w:t xml:space="preserve">the convening notice to the Bucharest Stock Exchange and the Financial Supervisory Authority through the current report dated </w:t>
      </w:r>
      <w:r w:rsidR="00AE531E" w:rsidRPr="00024046">
        <w:rPr>
          <w:rFonts w:ascii="Garamond" w:hAnsi="Garamond" w:cstheme="majorBidi"/>
          <w:sz w:val="24"/>
          <w:szCs w:val="24"/>
          <w:lang w:val="ro-RO"/>
        </w:rPr>
        <w:t>[•]</w:t>
      </w:r>
      <w:r w:rsidRPr="00024046">
        <w:rPr>
          <w:rFonts w:ascii="Garamond" w:hAnsi="Garamond" w:cstheme="majorBidi"/>
          <w:sz w:val="24"/>
          <w:szCs w:val="24"/>
          <w:lang w:val="ro-RO"/>
        </w:rPr>
        <w:t>,</w:t>
      </w:r>
    </w:p>
    <w:p w14:paraId="1780F5D2" w14:textId="71E78D54" w:rsidR="003D3139" w:rsidRPr="00024046" w:rsidRDefault="00A95536" w:rsidP="00A21526">
      <w:pPr>
        <w:pStyle w:val="Stext"/>
        <w:spacing w:before="0" w:after="120"/>
        <w:rPr>
          <w:rFonts w:ascii="Garamond" w:hAnsi="Garamond" w:cstheme="majorBidi"/>
          <w:sz w:val="24"/>
          <w:szCs w:val="24"/>
          <w:lang w:val="en-GB"/>
        </w:rPr>
      </w:pPr>
      <w:r w:rsidRPr="00024046">
        <w:rPr>
          <w:rFonts w:ascii="Garamond" w:hAnsi="Garamond" w:cstheme="majorBidi"/>
          <w:sz w:val="24"/>
          <w:szCs w:val="24"/>
          <w:lang w:val="en-GB"/>
        </w:rPr>
        <w:t xml:space="preserve">Legally and statutory met on </w:t>
      </w:r>
      <w:r w:rsidR="003A4029" w:rsidRPr="00024046">
        <w:rPr>
          <w:rFonts w:ascii="Garamond" w:hAnsi="Garamond" w:cs="Arial"/>
          <w:b/>
          <w:sz w:val="24"/>
          <w:szCs w:val="24"/>
        </w:rPr>
        <w:t>[</w:t>
      </w:r>
      <w:r w:rsidR="003A4029" w:rsidRPr="00024046">
        <w:rPr>
          <w:rFonts w:ascii="Garamond" w:hAnsi="Garamond" w:cs="Arial"/>
          <w:b/>
          <w:sz w:val="24"/>
          <w:szCs w:val="24"/>
          <w:lang w:val="en-GB"/>
        </w:rPr>
        <w:t>28]</w:t>
      </w:r>
      <w:proofErr w:type="gramStart"/>
      <w:r w:rsidR="003A4029" w:rsidRPr="00024046">
        <w:rPr>
          <w:rFonts w:ascii="Garamond" w:hAnsi="Garamond" w:cs="Arial"/>
          <w:b/>
          <w:sz w:val="24"/>
          <w:szCs w:val="24"/>
          <w:lang w:val="en-GB"/>
        </w:rPr>
        <w:t>/[</w:t>
      </w:r>
      <w:proofErr w:type="gramEnd"/>
      <w:r w:rsidR="003A4029" w:rsidRPr="00024046">
        <w:rPr>
          <w:rFonts w:ascii="Garamond" w:hAnsi="Garamond" w:cs="Arial"/>
          <w:b/>
          <w:sz w:val="24"/>
          <w:szCs w:val="24"/>
          <w:lang w:val="en-GB"/>
        </w:rPr>
        <w:t>29].04.2021</w:t>
      </w:r>
      <w:r w:rsidRPr="00024046">
        <w:rPr>
          <w:rFonts w:ascii="Garamond" w:hAnsi="Garamond" w:cstheme="majorBidi"/>
          <w:sz w:val="24"/>
          <w:szCs w:val="24"/>
          <w:lang w:val="en-GB"/>
        </w:rPr>
        <w:t xml:space="preserve">, </w:t>
      </w:r>
      <w:r w:rsidR="0008682A" w:rsidRPr="00024046">
        <w:rPr>
          <w:rFonts w:ascii="Garamond" w:hAnsi="Garamond" w:cstheme="majorBidi"/>
          <w:sz w:val="24"/>
          <w:szCs w:val="24"/>
          <w:lang w:val="ro-RO"/>
        </w:rPr>
        <w:t>[•] hrs.</w:t>
      </w:r>
      <w:r w:rsidRPr="00024046">
        <w:rPr>
          <w:rFonts w:ascii="Garamond" w:hAnsi="Garamond" w:cstheme="majorBidi"/>
          <w:sz w:val="24"/>
          <w:szCs w:val="24"/>
          <w:lang w:val="en-GB"/>
        </w:rPr>
        <w:t xml:space="preserve">, </w:t>
      </w:r>
      <w:r w:rsidR="0008682A" w:rsidRPr="00024046">
        <w:rPr>
          <w:rFonts w:ascii="Garamond" w:hAnsi="Garamond" w:cstheme="majorBidi"/>
          <w:sz w:val="24"/>
          <w:szCs w:val="24"/>
          <w:lang w:val="en-GB"/>
        </w:rPr>
        <w:t xml:space="preserve">at </w:t>
      </w:r>
      <w:r w:rsidRPr="00024046">
        <w:rPr>
          <w:rFonts w:ascii="Garamond" w:hAnsi="Garamond" w:cstheme="majorBidi"/>
          <w:sz w:val="24"/>
          <w:szCs w:val="24"/>
          <w:lang w:val="en-GB"/>
        </w:rPr>
        <w:t xml:space="preserve">the </w:t>
      </w:r>
      <w:r w:rsidR="00447F1C" w:rsidRPr="00024046">
        <w:rPr>
          <w:rFonts w:ascii="Garamond" w:hAnsi="Garamond" w:cstheme="majorBidi"/>
          <w:sz w:val="24"/>
          <w:szCs w:val="24"/>
          <w:lang w:val="en-GB"/>
        </w:rPr>
        <w:t>[</w:t>
      </w:r>
      <w:r w:rsidRPr="00024046">
        <w:rPr>
          <w:rFonts w:ascii="Garamond" w:hAnsi="Garamond" w:cstheme="majorBidi"/>
          <w:sz w:val="24"/>
          <w:szCs w:val="24"/>
          <w:lang w:val="en-GB"/>
        </w:rPr>
        <w:t>first</w:t>
      </w:r>
      <w:r w:rsidR="00447F1C" w:rsidRPr="00024046">
        <w:rPr>
          <w:rFonts w:ascii="Garamond" w:hAnsi="Garamond" w:cstheme="majorBidi"/>
          <w:sz w:val="24"/>
          <w:szCs w:val="24"/>
          <w:lang w:val="en-GB"/>
        </w:rPr>
        <w:t>]/[second]</w:t>
      </w:r>
      <w:r w:rsidRPr="00024046">
        <w:rPr>
          <w:rFonts w:ascii="Garamond" w:hAnsi="Garamond" w:cstheme="majorBidi"/>
          <w:sz w:val="24"/>
          <w:szCs w:val="24"/>
          <w:lang w:val="en-GB"/>
        </w:rPr>
        <w:t xml:space="preserve"> convening at </w:t>
      </w:r>
      <w:r w:rsidR="0008682A" w:rsidRPr="00024046">
        <w:rPr>
          <w:rFonts w:ascii="Garamond" w:hAnsi="Garamond" w:cstheme="majorBidi"/>
          <w:sz w:val="24"/>
          <w:szCs w:val="24"/>
          <w:lang w:val="ro-RO"/>
        </w:rPr>
        <w:t>[•]</w:t>
      </w:r>
      <w:r w:rsidRPr="00024046">
        <w:rPr>
          <w:rFonts w:ascii="Garamond" w:hAnsi="Garamond" w:cstheme="majorBidi"/>
          <w:sz w:val="24"/>
          <w:szCs w:val="24"/>
          <w:lang w:val="en-GB"/>
        </w:rPr>
        <w:t xml:space="preserve">, </w:t>
      </w:r>
      <w:r w:rsidR="0008682A" w:rsidRPr="00024046">
        <w:rPr>
          <w:rFonts w:ascii="Garamond" w:hAnsi="Garamond" w:cstheme="majorBidi"/>
          <w:sz w:val="24"/>
          <w:szCs w:val="24"/>
          <w:lang w:val="en-GB"/>
        </w:rPr>
        <w:t xml:space="preserve">gathering a number of </w:t>
      </w:r>
      <w:r w:rsidR="0008682A" w:rsidRPr="00024046">
        <w:rPr>
          <w:rFonts w:ascii="Garamond" w:hAnsi="Garamond" w:cstheme="majorBidi"/>
          <w:sz w:val="24"/>
          <w:szCs w:val="24"/>
          <w:lang w:val="ro-RO"/>
        </w:rPr>
        <w:t>[•]</w:t>
      </w:r>
      <w:r w:rsidR="0008682A" w:rsidRPr="00024046">
        <w:rPr>
          <w:rFonts w:ascii="Garamond" w:hAnsi="Garamond" w:cstheme="majorBidi"/>
          <w:sz w:val="24"/>
          <w:szCs w:val="24"/>
          <w:lang w:val="en-GB"/>
        </w:rPr>
        <w:t xml:space="preserve"> shareholders holding a number of </w:t>
      </w:r>
      <w:r w:rsidR="0008682A" w:rsidRPr="00024046">
        <w:rPr>
          <w:rFonts w:ascii="Garamond" w:hAnsi="Garamond" w:cstheme="majorBidi"/>
          <w:sz w:val="24"/>
          <w:szCs w:val="24"/>
          <w:lang w:val="ro-RO"/>
        </w:rPr>
        <w:t xml:space="preserve">[•] shares with voting rights, representing [•] of total voting rights, namely [•] of the Company’s share capital, </w:t>
      </w:r>
      <w:r w:rsidR="0008682A" w:rsidRPr="00024046">
        <w:rPr>
          <w:rFonts w:ascii="Garamond" w:hAnsi="Garamond" w:cstheme="majorBidi"/>
          <w:sz w:val="24"/>
          <w:szCs w:val="24"/>
          <w:lang w:val="en-GB"/>
        </w:rPr>
        <w:t xml:space="preserve">being present in person, by representative or expressing votes by </w:t>
      </w:r>
      <w:r w:rsidR="006238BB" w:rsidRPr="00024046">
        <w:rPr>
          <w:rFonts w:ascii="Garamond" w:hAnsi="Garamond" w:cstheme="majorBidi"/>
          <w:sz w:val="24"/>
          <w:szCs w:val="24"/>
          <w:lang w:val="en-GB"/>
        </w:rPr>
        <w:t>correspondence</w:t>
      </w:r>
      <w:r w:rsidRPr="00024046">
        <w:rPr>
          <w:rFonts w:ascii="Garamond" w:hAnsi="Garamond" w:cstheme="majorBidi"/>
          <w:sz w:val="24"/>
          <w:szCs w:val="24"/>
          <w:lang w:val="en-GB"/>
        </w:rPr>
        <w:t>,</w:t>
      </w:r>
    </w:p>
    <w:p w14:paraId="64318366" w14:textId="77777777" w:rsidR="001905C3" w:rsidRPr="00024046" w:rsidRDefault="001905C3" w:rsidP="00A21526">
      <w:pPr>
        <w:pStyle w:val="Stext"/>
        <w:spacing w:before="0" w:after="120"/>
        <w:jc w:val="center"/>
        <w:rPr>
          <w:rFonts w:ascii="Garamond" w:hAnsi="Garamond" w:cstheme="majorBidi"/>
          <w:b/>
          <w:sz w:val="24"/>
          <w:szCs w:val="24"/>
          <w:lang w:val="en-GB"/>
        </w:rPr>
      </w:pPr>
    </w:p>
    <w:p w14:paraId="4963426B" w14:textId="6C7F2168" w:rsidR="00A95536" w:rsidRPr="00024046" w:rsidRDefault="00A95536" w:rsidP="00A21526">
      <w:pPr>
        <w:pStyle w:val="Stext"/>
        <w:spacing w:before="0" w:after="120"/>
        <w:jc w:val="center"/>
        <w:rPr>
          <w:rFonts w:ascii="Garamond" w:hAnsi="Garamond" w:cstheme="majorBidi"/>
          <w:b/>
          <w:sz w:val="24"/>
          <w:szCs w:val="24"/>
          <w:lang w:val="en-GB"/>
        </w:rPr>
      </w:pPr>
      <w:r w:rsidRPr="00024046">
        <w:rPr>
          <w:rFonts w:ascii="Garamond" w:hAnsi="Garamond" w:cstheme="majorBidi"/>
          <w:b/>
          <w:sz w:val="24"/>
          <w:szCs w:val="24"/>
          <w:lang w:val="en-GB"/>
        </w:rPr>
        <w:t>DECIDES</w:t>
      </w:r>
    </w:p>
    <w:p w14:paraId="6478F12A" w14:textId="77777777" w:rsidR="00A95536" w:rsidRPr="00024046" w:rsidRDefault="00A95536" w:rsidP="00A21526">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 xml:space="preserve">[With </w:t>
      </w:r>
      <w:r w:rsidR="0008682A" w:rsidRPr="00024046">
        <w:rPr>
          <w:rFonts w:ascii="Garamond" w:hAnsi="Garamond" w:cstheme="majorBidi"/>
          <w:sz w:val="24"/>
          <w:szCs w:val="24"/>
          <w:lang w:val="en-GB" w:eastAsia="zh-TW"/>
        </w:rPr>
        <w:t xml:space="preserve">an </w:t>
      </w:r>
      <w:r w:rsidRPr="00024046">
        <w:rPr>
          <w:rFonts w:ascii="Garamond" w:hAnsi="Garamond" w:cstheme="majorBidi"/>
          <w:sz w:val="24"/>
          <w:szCs w:val="24"/>
          <w:lang w:val="en-GB" w:eastAsia="zh-TW"/>
        </w:rPr>
        <w:t xml:space="preserve">unanimity of votes </w:t>
      </w:r>
      <w:r w:rsidR="00AE531E" w:rsidRPr="00024046">
        <w:rPr>
          <w:rFonts w:ascii="Garamond" w:hAnsi="Garamond" w:cstheme="majorBidi"/>
          <w:sz w:val="24"/>
          <w:szCs w:val="24"/>
          <w:lang w:val="en-GB" w:eastAsia="zh-TW"/>
        </w:rPr>
        <w:t xml:space="preserve">validly </w:t>
      </w:r>
      <w:r w:rsidRPr="00024046">
        <w:rPr>
          <w:rFonts w:ascii="Garamond" w:hAnsi="Garamond" w:cstheme="majorBidi"/>
          <w:sz w:val="24"/>
          <w:szCs w:val="24"/>
          <w:lang w:val="en-GB" w:eastAsia="zh-TW"/>
        </w:rPr>
        <w:t xml:space="preserve">expressed </w:t>
      </w:r>
      <w:r w:rsidR="0008682A" w:rsidRPr="00024046">
        <w:rPr>
          <w:rFonts w:ascii="Garamond" w:hAnsi="Garamond" w:cstheme="majorBidi"/>
          <w:sz w:val="24"/>
          <w:szCs w:val="24"/>
          <w:lang w:val="en-GB" w:eastAsia="zh-TW"/>
        </w:rPr>
        <w:t>by the shareholders present, represented or who expressed their vote by correspondence at</w:t>
      </w:r>
      <w:r w:rsidRPr="00024046">
        <w:rPr>
          <w:rFonts w:ascii="Garamond" w:hAnsi="Garamond" w:cstheme="majorBidi"/>
          <w:sz w:val="24"/>
          <w:szCs w:val="24"/>
          <w:lang w:val="en-GB" w:eastAsia="zh-TW"/>
        </w:rPr>
        <w:t xml:space="preserve"> the Meeting]</w:t>
      </w:r>
    </w:p>
    <w:p w14:paraId="0EC8C62E" w14:textId="77777777" w:rsidR="0008682A" w:rsidRPr="00024046" w:rsidRDefault="0008682A" w:rsidP="00A21526">
      <w:pPr>
        <w:pStyle w:val="ListParagraph"/>
        <w:spacing w:after="120" w:line="280" w:lineRule="atLeast"/>
        <w:ind w:left="360"/>
        <w:jc w:val="both"/>
        <w:rPr>
          <w:rFonts w:ascii="Garamond" w:hAnsi="Garamond" w:cstheme="majorBidi"/>
          <w:sz w:val="24"/>
          <w:szCs w:val="24"/>
          <w:lang w:val="en-GB" w:eastAsia="zh-TW"/>
        </w:rPr>
      </w:pPr>
    </w:p>
    <w:p w14:paraId="47679818" w14:textId="77777777" w:rsidR="00A95536" w:rsidRPr="00024046" w:rsidRDefault="00A95536" w:rsidP="00A21526">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xml:space="preserve">[•] </w:t>
      </w:r>
      <w:r w:rsidR="0008682A" w:rsidRPr="00024046">
        <w:rPr>
          <w:rFonts w:ascii="Garamond" w:hAnsi="Garamond" w:cstheme="majorBidi"/>
          <w:sz w:val="24"/>
          <w:szCs w:val="24"/>
          <w:lang w:val="en-GB"/>
        </w:rPr>
        <w:t xml:space="preserve">voting rights validly </w:t>
      </w:r>
      <w:r w:rsidR="00AE531E" w:rsidRPr="00024046">
        <w:rPr>
          <w:rFonts w:ascii="Garamond" w:hAnsi="Garamond" w:cstheme="majorBidi"/>
          <w:sz w:val="24"/>
          <w:szCs w:val="24"/>
          <w:lang w:val="en-GB"/>
        </w:rPr>
        <w:t>expressed</w:t>
      </w:r>
      <w:r w:rsidRPr="00024046">
        <w:rPr>
          <w:rFonts w:ascii="Garamond" w:hAnsi="Garamond" w:cstheme="majorBidi"/>
          <w:sz w:val="24"/>
          <w:szCs w:val="24"/>
          <w:lang w:val="en-GB"/>
        </w:rPr>
        <w:t>,</w:t>
      </w:r>
      <w:r w:rsidR="00AE531E" w:rsidRPr="00024046">
        <w:rPr>
          <w:rFonts w:ascii="Garamond" w:hAnsi="Garamond" w:cstheme="majorBidi"/>
          <w:sz w:val="24"/>
          <w:szCs w:val="24"/>
          <w:lang w:val="en-GB"/>
        </w:rPr>
        <w:t xml:space="preserve"> </w:t>
      </w:r>
      <w:r w:rsidRPr="00024046">
        <w:rPr>
          <w:rFonts w:ascii="Garamond" w:hAnsi="Garamond" w:cstheme="majorBidi"/>
          <w:sz w:val="24"/>
          <w:szCs w:val="24"/>
          <w:lang w:val="en-GB"/>
        </w:rPr>
        <w:t>representing [•]</w:t>
      </w:r>
      <w:r w:rsidR="00AE531E" w:rsidRPr="00024046">
        <w:rPr>
          <w:rFonts w:ascii="Garamond" w:hAnsi="Garamond" w:cstheme="majorBidi"/>
          <w:sz w:val="24"/>
          <w:szCs w:val="24"/>
          <w:lang w:val="en-GB"/>
        </w:rPr>
        <w:t xml:space="preserve">% </w:t>
      </w:r>
      <w:r w:rsidRPr="00024046">
        <w:rPr>
          <w:rFonts w:ascii="Garamond" w:hAnsi="Garamond" w:cstheme="majorBidi"/>
          <w:sz w:val="24"/>
          <w:szCs w:val="24"/>
          <w:lang w:val="en-GB"/>
        </w:rPr>
        <w:t xml:space="preserve">of the </w:t>
      </w:r>
      <w:r w:rsidR="0008682A" w:rsidRPr="00024046">
        <w:rPr>
          <w:rFonts w:ascii="Garamond" w:hAnsi="Garamond" w:cstheme="majorBidi"/>
          <w:sz w:val="24"/>
          <w:szCs w:val="24"/>
          <w:lang w:val="en-GB"/>
        </w:rPr>
        <w:t>Company</w:t>
      </w:r>
      <w:r w:rsidRPr="00024046">
        <w:rPr>
          <w:rFonts w:ascii="Garamond" w:hAnsi="Garamond" w:cstheme="majorBidi"/>
          <w:sz w:val="24"/>
          <w:szCs w:val="24"/>
          <w:lang w:val="en-GB"/>
        </w:rPr>
        <w:t>'s share capital</w:t>
      </w:r>
      <w:r w:rsidR="00AE531E" w:rsidRPr="00024046">
        <w:rPr>
          <w:rFonts w:ascii="Garamond" w:hAnsi="Garamond" w:cstheme="majorBidi"/>
          <w:sz w:val="24"/>
          <w:szCs w:val="24"/>
          <w:lang w:val="en-GB"/>
        </w:rPr>
        <w:t xml:space="preserve"> and [•]% </w:t>
      </w:r>
      <w:r w:rsidR="0008682A" w:rsidRPr="00024046">
        <w:rPr>
          <w:rFonts w:ascii="Garamond" w:hAnsi="Garamond" w:cstheme="majorBidi"/>
          <w:sz w:val="24"/>
          <w:szCs w:val="24"/>
          <w:lang w:val="en-GB"/>
        </w:rPr>
        <w:t xml:space="preserve">of </w:t>
      </w:r>
      <w:r w:rsidR="00AE531E" w:rsidRPr="00024046">
        <w:rPr>
          <w:rFonts w:ascii="Garamond" w:hAnsi="Garamond" w:cstheme="majorBidi"/>
          <w:sz w:val="24"/>
          <w:szCs w:val="24"/>
          <w:lang w:val="en-GB"/>
        </w:rPr>
        <w:t xml:space="preserve">the voting rights attached to the shares representing the </w:t>
      </w:r>
      <w:r w:rsidR="000360E3" w:rsidRPr="00024046">
        <w:rPr>
          <w:rFonts w:ascii="Garamond" w:hAnsi="Garamond" w:cstheme="majorBidi"/>
          <w:sz w:val="24"/>
          <w:szCs w:val="24"/>
          <w:lang w:val="en-GB"/>
        </w:rPr>
        <w:t>Company’s</w:t>
      </w:r>
      <w:r w:rsidR="0008682A" w:rsidRPr="00024046">
        <w:rPr>
          <w:rFonts w:ascii="Garamond" w:hAnsi="Garamond" w:cstheme="majorBidi"/>
          <w:sz w:val="24"/>
          <w:szCs w:val="24"/>
          <w:lang w:val="en-GB"/>
        </w:rPr>
        <w:t xml:space="preserve"> </w:t>
      </w:r>
      <w:r w:rsidR="00AE531E" w:rsidRPr="00024046">
        <w:rPr>
          <w:rFonts w:ascii="Garamond" w:hAnsi="Garamond" w:cstheme="majorBidi"/>
          <w:sz w:val="24"/>
          <w:szCs w:val="24"/>
          <w:lang w:val="en-GB"/>
        </w:rPr>
        <w:t>share capital</w:t>
      </w:r>
      <w:r w:rsidRPr="00024046">
        <w:rPr>
          <w:rFonts w:ascii="Garamond" w:hAnsi="Garamond" w:cstheme="majorBidi"/>
          <w:sz w:val="24"/>
          <w:szCs w:val="24"/>
          <w:lang w:val="en-GB"/>
        </w:rPr>
        <w:t xml:space="preserve">, </w:t>
      </w:r>
      <w:r w:rsidR="0008682A" w:rsidRPr="00024046">
        <w:rPr>
          <w:rFonts w:ascii="Garamond" w:hAnsi="Garamond" w:cstheme="majorBidi"/>
          <w:sz w:val="24"/>
          <w:szCs w:val="24"/>
          <w:lang w:val="en-GB"/>
        </w:rPr>
        <w:t xml:space="preserve">out of which </w:t>
      </w:r>
      <w:r w:rsidRPr="00024046">
        <w:rPr>
          <w:rFonts w:ascii="Garamond" w:hAnsi="Garamond" w:cstheme="majorBidi"/>
          <w:sz w:val="24"/>
          <w:szCs w:val="24"/>
          <w:lang w:val="en-GB"/>
        </w:rPr>
        <w:t>[•] votes "</w:t>
      </w:r>
      <w:r w:rsidR="0008682A" w:rsidRPr="00024046">
        <w:rPr>
          <w:rFonts w:ascii="Garamond" w:hAnsi="Garamond" w:cstheme="majorBidi"/>
          <w:sz w:val="24"/>
          <w:szCs w:val="24"/>
          <w:lang w:val="en-GB"/>
        </w:rPr>
        <w:t>in favour</w:t>
      </w:r>
      <w:r w:rsidRPr="00024046">
        <w:rPr>
          <w:rFonts w:ascii="Garamond" w:hAnsi="Garamond" w:cstheme="majorBidi"/>
          <w:sz w:val="24"/>
          <w:szCs w:val="24"/>
          <w:lang w:val="en-GB"/>
        </w:rPr>
        <w:t xml:space="preserve">" representing [•]% </w:t>
      </w:r>
      <w:r w:rsidR="0008682A" w:rsidRPr="00024046">
        <w:rPr>
          <w:rFonts w:ascii="Garamond" w:hAnsi="Garamond" w:cstheme="majorBidi"/>
          <w:sz w:val="24"/>
          <w:szCs w:val="24"/>
          <w:lang w:val="en-GB"/>
        </w:rPr>
        <w:t xml:space="preserve">of </w:t>
      </w:r>
      <w:r w:rsidRPr="00024046">
        <w:rPr>
          <w:rFonts w:ascii="Garamond" w:hAnsi="Garamond" w:cstheme="majorBidi"/>
          <w:sz w:val="24"/>
          <w:szCs w:val="24"/>
          <w:lang w:val="en-GB"/>
        </w:rPr>
        <w:t xml:space="preserve">the total number of </w:t>
      </w:r>
      <w:r w:rsidR="0008682A" w:rsidRPr="00024046">
        <w:rPr>
          <w:rFonts w:ascii="Garamond" w:hAnsi="Garamond" w:cstheme="majorBidi"/>
          <w:sz w:val="24"/>
          <w:szCs w:val="24"/>
          <w:lang w:val="en-GB"/>
        </w:rPr>
        <w:t xml:space="preserve">votes held by the shareholders present, represented or who expressed their vote by correspondence at the Meeting, </w:t>
      </w:r>
      <w:r w:rsidRPr="00024046">
        <w:rPr>
          <w:rFonts w:ascii="Garamond" w:hAnsi="Garamond" w:cstheme="majorBidi"/>
          <w:sz w:val="24"/>
          <w:szCs w:val="24"/>
          <w:lang w:val="en-GB"/>
        </w:rPr>
        <w:t>[•] votes "against" representing [•]%</w:t>
      </w:r>
      <w:r w:rsidR="0008682A" w:rsidRPr="00024046">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024046">
        <w:rPr>
          <w:rFonts w:ascii="Garamond" w:hAnsi="Garamond" w:cstheme="majorBidi"/>
          <w:sz w:val="24"/>
          <w:szCs w:val="24"/>
          <w:lang w:val="en-GB"/>
        </w:rPr>
        <w:t>and [•]</w:t>
      </w:r>
      <w:r w:rsidR="0008682A" w:rsidRPr="00024046">
        <w:rPr>
          <w:rFonts w:ascii="Garamond" w:hAnsi="Garamond" w:cstheme="majorBidi"/>
          <w:sz w:val="24"/>
          <w:szCs w:val="24"/>
          <w:lang w:val="en-GB"/>
        </w:rPr>
        <w:t xml:space="preserve"> </w:t>
      </w:r>
      <w:r w:rsidRPr="00024046">
        <w:rPr>
          <w:rFonts w:ascii="Garamond" w:hAnsi="Garamond" w:cstheme="majorBidi"/>
          <w:sz w:val="24"/>
          <w:szCs w:val="24"/>
          <w:lang w:val="en-GB"/>
        </w:rPr>
        <w:t>"abst</w:t>
      </w:r>
      <w:r w:rsidR="0008682A" w:rsidRPr="00024046">
        <w:rPr>
          <w:rFonts w:ascii="Garamond" w:hAnsi="Garamond" w:cstheme="majorBidi"/>
          <w:sz w:val="24"/>
          <w:szCs w:val="24"/>
          <w:lang w:val="en-GB"/>
        </w:rPr>
        <w:t>ain</w:t>
      </w:r>
      <w:r w:rsidRPr="00024046">
        <w:rPr>
          <w:rFonts w:ascii="Garamond" w:hAnsi="Garamond" w:cstheme="majorBidi"/>
          <w:sz w:val="24"/>
          <w:szCs w:val="24"/>
          <w:lang w:val="en-GB"/>
        </w:rPr>
        <w:t>" representing [•]%</w:t>
      </w:r>
      <w:r w:rsidR="0008682A" w:rsidRPr="00024046">
        <w:rPr>
          <w:rFonts w:ascii="Garamond" w:hAnsi="Garamond" w:cstheme="majorBidi"/>
          <w:sz w:val="24"/>
          <w:szCs w:val="24"/>
          <w:lang w:val="en-GB"/>
        </w:rPr>
        <w:t xml:space="preserve"> of the total number of votes held by the shareholders present, represented or who expressed their vote by correspondence at the Meeting</w:t>
      </w:r>
      <w:r w:rsidRPr="00024046">
        <w:rPr>
          <w:rFonts w:ascii="Garamond" w:hAnsi="Garamond" w:cstheme="majorBidi"/>
          <w:sz w:val="24"/>
          <w:szCs w:val="24"/>
          <w:lang w:val="en-GB"/>
        </w:rPr>
        <w:t>]</w:t>
      </w:r>
    </w:p>
    <w:p w14:paraId="6C42B233" w14:textId="77777777" w:rsidR="00A95536" w:rsidRPr="00024046" w:rsidRDefault="00A95536" w:rsidP="00A21526">
      <w:pPr>
        <w:pStyle w:val="ListParagraph"/>
        <w:spacing w:after="120" w:line="280" w:lineRule="atLeast"/>
        <w:ind w:left="360"/>
        <w:jc w:val="both"/>
        <w:rPr>
          <w:rFonts w:ascii="Garamond" w:hAnsi="Garamond" w:cstheme="majorBidi"/>
          <w:sz w:val="24"/>
          <w:szCs w:val="24"/>
          <w:lang w:val="en-GB"/>
        </w:rPr>
      </w:pPr>
    </w:p>
    <w:p w14:paraId="55BB346E" w14:textId="5A8ABA31" w:rsidR="00A95536" w:rsidRPr="00024046" w:rsidRDefault="0008682A" w:rsidP="00A21526">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rPr>
        <w:t>The following are</w:t>
      </w:r>
      <w:r w:rsidR="00A95536" w:rsidRPr="00024046">
        <w:rPr>
          <w:rFonts w:ascii="Garamond" w:hAnsi="Garamond" w:cstheme="majorBidi"/>
          <w:sz w:val="24"/>
          <w:szCs w:val="24"/>
          <w:lang w:val="en-GB"/>
        </w:rPr>
        <w:t xml:space="preserve"> </w:t>
      </w:r>
      <w:r w:rsidRPr="00024046">
        <w:rPr>
          <w:rFonts w:ascii="Garamond" w:hAnsi="Garamond" w:cstheme="majorBidi"/>
          <w:sz w:val="24"/>
          <w:szCs w:val="24"/>
          <w:lang w:val="en-GB"/>
        </w:rPr>
        <w:t>[</w:t>
      </w:r>
      <w:r w:rsidR="00A95536" w:rsidRPr="00024046">
        <w:rPr>
          <w:rFonts w:ascii="Garamond" w:hAnsi="Garamond" w:cstheme="majorBidi"/>
          <w:sz w:val="24"/>
          <w:szCs w:val="24"/>
          <w:lang w:val="en-GB"/>
        </w:rPr>
        <w:t>approved</w:t>
      </w:r>
      <w:r w:rsidRPr="00024046">
        <w:rPr>
          <w:rFonts w:ascii="Garamond" w:hAnsi="Garamond" w:cstheme="majorBidi"/>
          <w:sz w:val="24"/>
          <w:szCs w:val="24"/>
          <w:lang w:val="en-GB"/>
        </w:rPr>
        <w:t>]/[rejected]</w:t>
      </w:r>
    </w:p>
    <w:p w14:paraId="1715D759" w14:textId="77777777" w:rsidR="001905C3" w:rsidRPr="00024046" w:rsidRDefault="001905C3" w:rsidP="00A21526">
      <w:pPr>
        <w:pStyle w:val="ListParagraph"/>
        <w:spacing w:after="120" w:line="280" w:lineRule="atLeast"/>
        <w:ind w:left="360"/>
        <w:jc w:val="both"/>
        <w:rPr>
          <w:rFonts w:ascii="Garamond" w:hAnsi="Garamond" w:cstheme="majorBidi"/>
          <w:sz w:val="24"/>
          <w:szCs w:val="24"/>
          <w:lang w:val="en-GB"/>
        </w:rPr>
      </w:pPr>
    </w:p>
    <w:p w14:paraId="10D877E0" w14:textId="3DF926BB" w:rsidR="006639C9" w:rsidRPr="00024046" w:rsidRDefault="006639C9" w:rsidP="006639C9">
      <w:pPr>
        <w:pStyle w:val="ListParagraph"/>
        <w:spacing w:after="120" w:line="280" w:lineRule="atLeast"/>
        <w:ind w:left="360"/>
        <w:jc w:val="both"/>
        <w:rPr>
          <w:rFonts w:ascii="Garamond" w:hAnsi="Garamond" w:cs="Arial"/>
          <w:b/>
          <w:snapToGrid w:val="0"/>
          <w:sz w:val="24"/>
          <w:szCs w:val="24"/>
          <w:lang w:val="en-GB"/>
        </w:rPr>
      </w:pPr>
      <w:r w:rsidRPr="00024046">
        <w:rPr>
          <w:rFonts w:ascii="Garamond" w:hAnsi="Garamond" w:cs="Arial"/>
          <w:b/>
          <w:snapToGrid w:val="0"/>
          <w:sz w:val="24"/>
          <w:szCs w:val="24"/>
          <w:lang w:val="en-GB"/>
        </w:rPr>
        <w:t>The Company’s individual annual financial statements, for the financial year ended on 31.12.2020, drafted as per the International Financial Reporting Standards, based on the reports presented by the Board of Directors and the Company’s financial auditor.</w:t>
      </w:r>
    </w:p>
    <w:p w14:paraId="1A4FB15F" w14:textId="77777777" w:rsidR="006639C9" w:rsidRPr="00024046" w:rsidRDefault="006639C9" w:rsidP="006639C9">
      <w:pPr>
        <w:pStyle w:val="ListParagraph"/>
        <w:spacing w:after="120" w:line="280" w:lineRule="atLeast"/>
        <w:ind w:left="360"/>
        <w:jc w:val="both"/>
        <w:rPr>
          <w:rFonts w:ascii="Garamond" w:hAnsi="Garamond" w:cs="Arial"/>
          <w:b/>
          <w:snapToGrid w:val="0"/>
          <w:sz w:val="24"/>
          <w:szCs w:val="24"/>
          <w:lang w:val="en-GB"/>
        </w:rPr>
      </w:pPr>
    </w:p>
    <w:p w14:paraId="6A475CF3"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4EC5C1F3"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13AE61CB"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lastRenderedPageBreak/>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23EA6C69" w14:textId="77777777" w:rsidR="001C69AD" w:rsidRPr="00024046" w:rsidRDefault="001C69AD" w:rsidP="001905C3">
      <w:pPr>
        <w:pStyle w:val="ListParagraph"/>
        <w:spacing w:line="280" w:lineRule="atLeast"/>
        <w:ind w:left="360"/>
        <w:jc w:val="both"/>
        <w:rPr>
          <w:rFonts w:ascii="Garamond" w:hAnsi="Garamond" w:cstheme="majorBidi"/>
          <w:sz w:val="24"/>
          <w:szCs w:val="24"/>
          <w:lang w:val="en-GB"/>
        </w:rPr>
      </w:pPr>
    </w:p>
    <w:p w14:paraId="734DAC71" w14:textId="49AE3653" w:rsidR="001C69AD" w:rsidRPr="00024046" w:rsidRDefault="001C69AD" w:rsidP="001C69AD">
      <w:pPr>
        <w:spacing w:after="120" w:line="280" w:lineRule="atLeast"/>
        <w:ind w:firstLine="360"/>
        <w:jc w:val="both"/>
        <w:rPr>
          <w:rFonts w:ascii="Garamond" w:hAnsi="Garamond" w:cstheme="majorBidi"/>
          <w:sz w:val="24"/>
          <w:szCs w:val="24"/>
          <w:lang w:val="en-GB"/>
        </w:rPr>
      </w:pPr>
      <w:r w:rsidRPr="00024046">
        <w:rPr>
          <w:rFonts w:ascii="Garamond" w:hAnsi="Garamond" w:cstheme="majorBidi"/>
          <w:sz w:val="24"/>
          <w:szCs w:val="24"/>
          <w:lang w:val="en-GB"/>
        </w:rPr>
        <w:t>The following are [approved]/[rejected]</w:t>
      </w:r>
    </w:p>
    <w:p w14:paraId="3B66ECCA" w14:textId="07B74E00" w:rsidR="006639C9" w:rsidRPr="00024046" w:rsidRDefault="006639C9" w:rsidP="006639C9">
      <w:pPr>
        <w:spacing w:after="120" w:line="280" w:lineRule="atLeast"/>
        <w:ind w:left="360"/>
        <w:jc w:val="both"/>
        <w:rPr>
          <w:rFonts w:ascii="Garamond" w:hAnsi="Garamond" w:cstheme="majorBidi"/>
          <w:b/>
          <w:snapToGrid w:val="0"/>
          <w:sz w:val="24"/>
          <w:szCs w:val="24"/>
          <w:lang w:val="ro-RO"/>
        </w:rPr>
      </w:pPr>
      <w:r w:rsidRPr="00024046">
        <w:rPr>
          <w:rFonts w:ascii="Garamond" w:hAnsi="Garamond" w:cstheme="majorBidi"/>
          <w:b/>
          <w:snapToGrid w:val="0"/>
          <w:sz w:val="24"/>
          <w:szCs w:val="24"/>
          <w:lang w:val="ro-RO"/>
        </w:rPr>
        <w:t xml:space="preserve">The Company’s consolidated annual financial statements, for the financial year ended on 31.12.2020, drafted as per the International Financial Reporting Standards, based on the reports presented by the Board of Directors and the Company’s financial auditor.  </w:t>
      </w:r>
    </w:p>
    <w:p w14:paraId="1E37FD7D" w14:textId="77777777" w:rsidR="001905C3" w:rsidRPr="00024046" w:rsidRDefault="001905C3" w:rsidP="001905C3">
      <w:pPr>
        <w:spacing w:line="280" w:lineRule="atLeast"/>
        <w:ind w:left="360"/>
        <w:jc w:val="both"/>
        <w:rPr>
          <w:rFonts w:ascii="Garamond" w:hAnsi="Garamond" w:cstheme="majorBidi"/>
          <w:b/>
          <w:snapToGrid w:val="0"/>
          <w:sz w:val="24"/>
          <w:szCs w:val="24"/>
          <w:lang w:val="ro-RO"/>
        </w:rPr>
      </w:pPr>
    </w:p>
    <w:p w14:paraId="05DD6304"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192C3C97"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511D1FCE"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655A0F74"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p>
    <w:p w14:paraId="4B0FCB61" w14:textId="3D223832" w:rsidR="001C69AD" w:rsidRPr="00024046" w:rsidRDefault="001C69AD" w:rsidP="001C69AD">
      <w:pPr>
        <w:spacing w:after="120" w:line="280" w:lineRule="atLeast"/>
        <w:ind w:firstLine="360"/>
        <w:jc w:val="both"/>
        <w:rPr>
          <w:rFonts w:ascii="Garamond" w:hAnsi="Garamond" w:cstheme="majorBidi"/>
          <w:sz w:val="24"/>
          <w:szCs w:val="24"/>
          <w:lang w:val="en-GB"/>
        </w:rPr>
      </w:pPr>
      <w:r w:rsidRPr="00024046">
        <w:rPr>
          <w:rFonts w:ascii="Garamond" w:hAnsi="Garamond" w:cstheme="majorBidi"/>
          <w:sz w:val="24"/>
          <w:szCs w:val="24"/>
          <w:lang w:val="en-GB"/>
        </w:rPr>
        <w:t>The following are [approved]/[rejected]</w:t>
      </w:r>
    </w:p>
    <w:p w14:paraId="64D29EB1" w14:textId="53DE6460" w:rsidR="006639C9" w:rsidRPr="00024046" w:rsidRDefault="006639C9" w:rsidP="006639C9">
      <w:pPr>
        <w:spacing w:after="120"/>
        <w:ind w:left="360"/>
        <w:jc w:val="both"/>
        <w:rPr>
          <w:rFonts w:ascii="Garamond" w:hAnsi="Garamond" w:cs="Arial"/>
          <w:b/>
          <w:sz w:val="24"/>
          <w:szCs w:val="24"/>
          <w:lang w:val="en-GB"/>
        </w:rPr>
      </w:pPr>
      <w:r w:rsidRPr="00024046">
        <w:rPr>
          <w:rFonts w:ascii="Garamond" w:hAnsi="Garamond" w:cs="Arial"/>
          <w:b/>
          <w:sz w:val="24"/>
          <w:szCs w:val="24"/>
          <w:lang w:val="en-GB"/>
        </w:rPr>
        <w:t>The discharge of liability for the Company’s Board of Directors for the financial year ended on 31.12.2020.</w:t>
      </w:r>
    </w:p>
    <w:p w14:paraId="15BD954A" w14:textId="77777777" w:rsidR="001905C3" w:rsidRPr="00024046" w:rsidRDefault="001905C3" w:rsidP="006639C9">
      <w:pPr>
        <w:spacing w:after="120"/>
        <w:ind w:left="360"/>
        <w:jc w:val="both"/>
        <w:rPr>
          <w:rFonts w:ascii="Garamond" w:hAnsi="Garamond" w:cstheme="majorBidi"/>
          <w:b/>
          <w:snapToGrid w:val="0"/>
          <w:sz w:val="24"/>
          <w:szCs w:val="24"/>
          <w:lang w:val="en-GB"/>
        </w:rPr>
      </w:pPr>
    </w:p>
    <w:p w14:paraId="37FA13D7"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0FD80383"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6D0B7B59"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6C87FF76"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p>
    <w:p w14:paraId="38605511" w14:textId="7BAFA118" w:rsidR="001C69AD" w:rsidRPr="00024046" w:rsidRDefault="001C69AD" w:rsidP="001C69AD">
      <w:pPr>
        <w:spacing w:after="120" w:line="280" w:lineRule="atLeast"/>
        <w:ind w:firstLine="360"/>
        <w:jc w:val="both"/>
        <w:rPr>
          <w:rFonts w:ascii="Garamond" w:hAnsi="Garamond" w:cstheme="majorBidi"/>
          <w:sz w:val="24"/>
          <w:szCs w:val="24"/>
          <w:lang w:val="en-GB"/>
        </w:rPr>
      </w:pPr>
      <w:r w:rsidRPr="00024046">
        <w:rPr>
          <w:rFonts w:ascii="Garamond" w:hAnsi="Garamond" w:cstheme="majorBidi"/>
          <w:sz w:val="24"/>
          <w:szCs w:val="24"/>
          <w:lang w:val="en-GB"/>
        </w:rPr>
        <w:t>The following are [approved]/[rejected]</w:t>
      </w:r>
    </w:p>
    <w:p w14:paraId="7C6C50A5" w14:textId="0AA07E9D" w:rsidR="00CF4E26" w:rsidRPr="00024046" w:rsidRDefault="00CF4E26" w:rsidP="00CF4E26">
      <w:pPr>
        <w:spacing w:after="120"/>
        <w:ind w:left="360"/>
        <w:jc w:val="both"/>
        <w:rPr>
          <w:rFonts w:ascii="Garamond" w:hAnsi="Garamond" w:cs="Arial"/>
          <w:b/>
          <w:sz w:val="24"/>
          <w:szCs w:val="24"/>
          <w:lang w:val="en-GB"/>
        </w:rPr>
      </w:pPr>
      <w:r w:rsidRPr="00024046">
        <w:rPr>
          <w:rFonts w:ascii="Garamond" w:hAnsi="Garamond" w:cs="Arial"/>
          <w:b/>
          <w:sz w:val="24"/>
          <w:szCs w:val="24"/>
          <w:lang w:val="en-GB"/>
        </w:rPr>
        <w:t xml:space="preserve">The </w:t>
      </w:r>
      <w:r w:rsidR="000A6DC5" w:rsidRPr="00024046">
        <w:rPr>
          <w:rFonts w:ascii="Garamond" w:hAnsi="Garamond" w:cs="Arial"/>
          <w:b/>
          <w:sz w:val="24"/>
          <w:szCs w:val="24"/>
          <w:lang w:val="en-GB"/>
        </w:rPr>
        <w:t xml:space="preserve">Company’s </w:t>
      </w:r>
      <w:r w:rsidRPr="00024046">
        <w:rPr>
          <w:rFonts w:ascii="Garamond" w:hAnsi="Garamond" w:cs="Arial"/>
          <w:b/>
          <w:sz w:val="24"/>
          <w:szCs w:val="24"/>
          <w:lang w:val="en-GB"/>
        </w:rPr>
        <w:t>income and expenses budget and the business plan at consolidated level, for the financial year 2021.</w:t>
      </w:r>
    </w:p>
    <w:p w14:paraId="1BC40B95" w14:textId="77777777" w:rsidR="006639C9" w:rsidRPr="00024046" w:rsidRDefault="006639C9" w:rsidP="001C69AD">
      <w:pPr>
        <w:spacing w:after="120" w:line="280" w:lineRule="atLeast"/>
        <w:ind w:firstLine="360"/>
        <w:jc w:val="both"/>
        <w:rPr>
          <w:rFonts w:ascii="Garamond" w:hAnsi="Garamond" w:cstheme="majorBidi"/>
          <w:b/>
          <w:snapToGrid w:val="0"/>
          <w:sz w:val="24"/>
          <w:szCs w:val="24"/>
          <w:lang w:val="en-GB"/>
        </w:rPr>
      </w:pPr>
    </w:p>
    <w:p w14:paraId="62AC491C"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067DB282"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1F35D7F5"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6FAA845A"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p>
    <w:p w14:paraId="7BA4734B" w14:textId="43CF5741" w:rsidR="001C69AD" w:rsidRPr="00024046" w:rsidRDefault="001C69AD" w:rsidP="001C69AD">
      <w:pPr>
        <w:spacing w:after="120" w:line="280" w:lineRule="atLeast"/>
        <w:ind w:firstLine="360"/>
        <w:jc w:val="both"/>
        <w:rPr>
          <w:rFonts w:ascii="Garamond" w:hAnsi="Garamond" w:cstheme="majorBidi"/>
          <w:sz w:val="24"/>
          <w:szCs w:val="24"/>
          <w:lang w:val="en-GB"/>
        </w:rPr>
      </w:pPr>
      <w:r w:rsidRPr="00024046">
        <w:rPr>
          <w:rFonts w:ascii="Garamond" w:hAnsi="Garamond" w:cstheme="majorBidi"/>
          <w:sz w:val="24"/>
          <w:szCs w:val="24"/>
          <w:lang w:val="en-GB"/>
        </w:rPr>
        <w:t>The following are [approved]/[rejected]</w:t>
      </w:r>
    </w:p>
    <w:p w14:paraId="6E718D42" w14:textId="4E5DF38A" w:rsidR="00CF4E26" w:rsidRPr="00024046" w:rsidRDefault="00CF4E26" w:rsidP="00CF4E26">
      <w:pPr>
        <w:spacing w:after="120" w:line="280" w:lineRule="atLeast"/>
        <w:ind w:left="360"/>
        <w:jc w:val="both"/>
        <w:rPr>
          <w:rFonts w:ascii="Garamond" w:hAnsi="Garamond" w:cstheme="majorBidi"/>
          <w:b/>
          <w:snapToGrid w:val="0"/>
          <w:sz w:val="24"/>
          <w:szCs w:val="24"/>
        </w:rPr>
      </w:pPr>
      <w:r w:rsidRPr="00024046">
        <w:rPr>
          <w:rFonts w:ascii="Garamond" w:hAnsi="Garamond" w:cstheme="majorBidi"/>
          <w:b/>
          <w:snapToGrid w:val="0"/>
          <w:sz w:val="24"/>
          <w:szCs w:val="24"/>
        </w:rPr>
        <w:t>The Company’s Board of Directors proposal regarding the distribution of the net profit made on 31.12.2020, as follows:</w:t>
      </w:r>
      <w:r w:rsidRPr="00024046">
        <w:rPr>
          <w:rFonts w:ascii="Garamond" w:hAnsi="Garamond" w:cstheme="majorBidi"/>
          <w:b/>
          <w:bCs/>
          <w:snapToGrid w:val="0"/>
          <w:sz w:val="24"/>
          <w:szCs w:val="24"/>
        </w:rPr>
        <w:t xml:space="preserve"> (i)</w:t>
      </w:r>
      <w:r w:rsidRPr="00024046">
        <w:rPr>
          <w:rFonts w:ascii="Garamond" w:hAnsi="Garamond" w:cstheme="majorBidi"/>
          <w:b/>
          <w:snapToGrid w:val="0"/>
          <w:sz w:val="24"/>
          <w:szCs w:val="24"/>
        </w:rPr>
        <w:t xml:space="preserve"> the establishment of the legal reserve in the amount of Lei 3.314.604,72; </w:t>
      </w:r>
      <w:r w:rsidRPr="00024046">
        <w:rPr>
          <w:rFonts w:ascii="Garamond" w:hAnsi="Garamond" w:cstheme="majorBidi"/>
          <w:b/>
          <w:bCs/>
          <w:snapToGrid w:val="0"/>
          <w:sz w:val="24"/>
          <w:szCs w:val="24"/>
        </w:rPr>
        <w:t>(ii)</w:t>
      </w:r>
      <w:r w:rsidRPr="00024046">
        <w:rPr>
          <w:rFonts w:ascii="Garamond" w:hAnsi="Garamond" w:cstheme="majorBidi"/>
          <w:b/>
          <w:snapToGrid w:val="0"/>
          <w:sz w:val="24"/>
          <w:szCs w:val="24"/>
        </w:rPr>
        <w:t xml:space="preserve"> the allocation of the undistributed profit in the amount of Lei 63.060.735,28 as a result carried forward of the financial year.</w:t>
      </w:r>
    </w:p>
    <w:p w14:paraId="04534231" w14:textId="77777777" w:rsidR="00CF4E26" w:rsidRPr="00024046" w:rsidRDefault="00CF4E26" w:rsidP="001C69AD">
      <w:pPr>
        <w:spacing w:after="120" w:line="280" w:lineRule="atLeast"/>
        <w:ind w:firstLine="360"/>
        <w:jc w:val="both"/>
        <w:rPr>
          <w:rFonts w:ascii="Garamond" w:hAnsi="Garamond" w:cstheme="majorBidi"/>
          <w:b/>
          <w:snapToGrid w:val="0"/>
          <w:sz w:val="24"/>
          <w:szCs w:val="24"/>
        </w:rPr>
      </w:pPr>
    </w:p>
    <w:p w14:paraId="6EE7F529"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53B51BE8"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65FC706A"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20718A3F"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p>
    <w:p w14:paraId="3ED15067" w14:textId="0554DA5D" w:rsidR="001C69AD" w:rsidRPr="00024046" w:rsidRDefault="001C69AD" w:rsidP="001C69AD">
      <w:pPr>
        <w:spacing w:after="120" w:line="280" w:lineRule="atLeast"/>
        <w:ind w:firstLine="360"/>
        <w:jc w:val="both"/>
        <w:rPr>
          <w:rFonts w:ascii="Garamond" w:hAnsi="Garamond" w:cstheme="majorBidi"/>
          <w:sz w:val="24"/>
          <w:szCs w:val="24"/>
          <w:lang w:val="en-GB"/>
        </w:rPr>
      </w:pPr>
      <w:r w:rsidRPr="00024046">
        <w:rPr>
          <w:rFonts w:ascii="Garamond" w:hAnsi="Garamond" w:cstheme="majorBidi"/>
          <w:sz w:val="24"/>
          <w:szCs w:val="24"/>
          <w:lang w:val="en-GB"/>
        </w:rPr>
        <w:t>The following are [approved]/[rejected]</w:t>
      </w:r>
    </w:p>
    <w:p w14:paraId="10C371C0" w14:textId="43184161" w:rsidR="00CF4E26" w:rsidRPr="00024046" w:rsidRDefault="00CF4E26" w:rsidP="00CF4E26">
      <w:pPr>
        <w:spacing w:after="120" w:line="280" w:lineRule="atLeast"/>
        <w:ind w:left="360"/>
        <w:jc w:val="both"/>
        <w:rPr>
          <w:rFonts w:ascii="Garamond" w:hAnsi="Garamond" w:cstheme="majorBidi"/>
          <w:b/>
          <w:bCs/>
          <w:sz w:val="24"/>
          <w:szCs w:val="24"/>
        </w:rPr>
      </w:pPr>
      <w:r w:rsidRPr="00024046">
        <w:rPr>
          <w:rFonts w:ascii="Garamond" w:hAnsi="Garamond" w:cstheme="majorBidi"/>
          <w:b/>
          <w:bCs/>
          <w:sz w:val="24"/>
          <w:szCs w:val="24"/>
        </w:rPr>
        <w:t>The ratification of the payments made as monthly remuneration, respectively as</w:t>
      </w:r>
      <w:r w:rsidRPr="00024046">
        <w:rPr>
          <w:rFonts w:ascii="Garamond" w:hAnsi="Garamond" w:cstheme="majorBidi"/>
          <w:b/>
          <w:bCs/>
          <w:i/>
          <w:iCs/>
          <w:sz w:val="24"/>
          <w:szCs w:val="24"/>
        </w:rPr>
        <w:t xml:space="preserve"> </w:t>
      </w:r>
      <w:r w:rsidRPr="00024046">
        <w:rPr>
          <w:rFonts w:ascii="Garamond" w:hAnsi="Garamond" w:cstheme="majorBidi"/>
          <w:b/>
          <w:bCs/>
          <w:sz w:val="24"/>
          <w:szCs w:val="24"/>
        </w:rPr>
        <w:t>additional remuneration, granted to the members of the Company’s Board of Directors, as of January 1</w:t>
      </w:r>
      <w:r w:rsidRPr="00024046">
        <w:rPr>
          <w:rFonts w:ascii="Garamond" w:hAnsi="Garamond" w:cstheme="majorBidi"/>
          <w:b/>
          <w:bCs/>
          <w:sz w:val="24"/>
          <w:szCs w:val="24"/>
          <w:vertAlign w:val="superscript"/>
        </w:rPr>
        <w:t>st</w:t>
      </w:r>
      <w:r w:rsidRPr="00024046">
        <w:rPr>
          <w:rFonts w:ascii="Garamond" w:hAnsi="Garamond" w:cstheme="majorBidi"/>
          <w:b/>
          <w:bCs/>
          <w:sz w:val="24"/>
          <w:szCs w:val="24"/>
        </w:rPr>
        <w:t>, 2020 ending on December 31</w:t>
      </w:r>
      <w:r w:rsidRPr="00024046">
        <w:rPr>
          <w:rFonts w:ascii="Garamond" w:hAnsi="Garamond" w:cstheme="majorBidi"/>
          <w:b/>
          <w:bCs/>
          <w:sz w:val="24"/>
          <w:szCs w:val="24"/>
          <w:vertAlign w:val="superscript"/>
        </w:rPr>
        <w:t>st</w:t>
      </w:r>
      <w:r w:rsidRPr="00024046">
        <w:rPr>
          <w:rFonts w:ascii="Garamond" w:hAnsi="Garamond" w:cstheme="majorBidi"/>
          <w:b/>
          <w:bCs/>
          <w:sz w:val="24"/>
          <w:szCs w:val="24"/>
        </w:rPr>
        <w:t>, 2020, as well as approval of the remunerations g</w:t>
      </w:r>
      <w:bookmarkStart w:id="1" w:name="_Hlk66958262"/>
      <w:r w:rsidRPr="00024046">
        <w:rPr>
          <w:rFonts w:ascii="Garamond" w:hAnsi="Garamond" w:cstheme="majorBidi"/>
          <w:b/>
          <w:bCs/>
          <w:sz w:val="24"/>
          <w:szCs w:val="24"/>
        </w:rPr>
        <w:t>ranted to the members of the Company’s Board of Directors as of January 1</w:t>
      </w:r>
      <w:r w:rsidRPr="00024046">
        <w:rPr>
          <w:rFonts w:ascii="Garamond" w:hAnsi="Garamond" w:cstheme="majorBidi"/>
          <w:b/>
          <w:bCs/>
          <w:sz w:val="24"/>
          <w:szCs w:val="24"/>
          <w:vertAlign w:val="superscript"/>
        </w:rPr>
        <w:t>st</w:t>
      </w:r>
      <w:r w:rsidRPr="00024046">
        <w:rPr>
          <w:rFonts w:ascii="Garamond" w:hAnsi="Garamond" w:cstheme="majorBidi"/>
          <w:b/>
          <w:bCs/>
          <w:sz w:val="24"/>
          <w:szCs w:val="24"/>
        </w:rPr>
        <w:t>, 2021</w:t>
      </w:r>
      <w:bookmarkEnd w:id="1"/>
      <w:r w:rsidRPr="00024046">
        <w:rPr>
          <w:rFonts w:ascii="Garamond" w:hAnsi="Garamond" w:cstheme="majorBidi"/>
          <w:b/>
          <w:bCs/>
          <w:sz w:val="24"/>
          <w:szCs w:val="24"/>
        </w:rPr>
        <w:t xml:space="preserve"> until the end of the mandate term (</w:t>
      </w:r>
      <w:r w:rsidRPr="00024046">
        <w:rPr>
          <w:rFonts w:ascii="Garamond" w:hAnsi="Garamond" w:cstheme="majorBidi"/>
          <w:b/>
          <w:bCs/>
          <w:i/>
          <w:iCs/>
          <w:sz w:val="24"/>
          <w:szCs w:val="24"/>
        </w:rPr>
        <w:t>i.e. 2023</w:t>
      </w:r>
      <w:r w:rsidRPr="00024046">
        <w:rPr>
          <w:rFonts w:ascii="Garamond" w:hAnsi="Garamond" w:cstheme="majorBidi"/>
          <w:b/>
          <w:bCs/>
          <w:sz w:val="24"/>
          <w:szCs w:val="24"/>
        </w:rPr>
        <w:t>), amounting EUR 4,000 (EUR four-thousand) net/month/member, EUR 4,000 net/month (EUR four-thousand) for the Chairman of the Board of Directors and EUR 300 net/member/session (EUR three-hundred), but not more than EUR 1,800 net/member/year (EUR one-thousand-eight-hundred), as additional remuneration for the members of the Board of Directors who are also members of the consultative committees</w:t>
      </w:r>
      <w:r w:rsidRPr="00024046">
        <w:rPr>
          <w:rFonts w:ascii="Garamond" w:hAnsi="Garamond" w:cs="Arial"/>
          <w:b/>
          <w:bCs/>
          <w:noProof/>
          <w:sz w:val="24"/>
          <w:szCs w:val="24"/>
        </w:rPr>
        <w:t>, given item 5 from the Ordinary General Shareholders Meeting of the Company no. 2 dated April 25</w:t>
      </w:r>
      <w:r w:rsidRPr="00024046">
        <w:rPr>
          <w:rFonts w:ascii="Garamond" w:hAnsi="Garamond" w:cs="Arial"/>
          <w:b/>
          <w:bCs/>
          <w:noProof/>
          <w:sz w:val="24"/>
          <w:szCs w:val="24"/>
          <w:vertAlign w:val="superscript"/>
        </w:rPr>
        <w:t>th</w:t>
      </w:r>
      <w:r w:rsidRPr="00024046">
        <w:rPr>
          <w:rFonts w:ascii="Garamond" w:hAnsi="Garamond" w:cs="Arial"/>
          <w:b/>
          <w:bCs/>
          <w:noProof/>
          <w:sz w:val="24"/>
          <w:szCs w:val="24"/>
        </w:rPr>
        <w:t>, 2019</w:t>
      </w:r>
      <w:r w:rsidRPr="00024046">
        <w:rPr>
          <w:rFonts w:ascii="Garamond" w:hAnsi="Garamond" w:cstheme="majorBidi"/>
          <w:b/>
          <w:bCs/>
          <w:sz w:val="24"/>
          <w:szCs w:val="24"/>
        </w:rPr>
        <w:t>.</w:t>
      </w:r>
    </w:p>
    <w:p w14:paraId="2349E479" w14:textId="64CEC2C2" w:rsidR="00CF4E26" w:rsidRPr="00024046" w:rsidRDefault="00CF4E26" w:rsidP="001C69AD">
      <w:pPr>
        <w:spacing w:after="120" w:line="280" w:lineRule="atLeast"/>
        <w:ind w:firstLine="360"/>
        <w:jc w:val="both"/>
        <w:rPr>
          <w:rFonts w:ascii="Garamond" w:hAnsi="Garamond" w:cstheme="majorBidi"/>
          <w:sz w:val="24"/>
          <w:szCs w:val="24"/>
        </w:rPr>
      </w:pPr>
    </w:p>
    <w:p w14:paraId="7F065E20"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lastRenderedPageBreak/>
        <w:t>[With an unanimity of votes validly expressed by the shareholders present, represented or who expressed their vote by correspondence at the Meeting]</w:t>
      </w:r>
    </w:p>
    <w:p w14:paraId="3255E23E"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23D53EAA"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46D1C6F1"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p>
    <w:p w14:paraId="78C9D474" w14:textId="1665182C" w:rsidR="001C69AD" w:rsidRPr="00024046" w:rsidRDefault="001C69AD" w:rsidP="001C69AD">
      <w:pPr>
        <w:spacing w:after="120" w:line="280" w:lineRule="atLeast"/>
        <w:ind w:firstLine="360"/>
        <w:jc w:val="both"/>
        <w:rPr>
          <w:rFonts w:ascii="Garamond" w:hAnsi="Garamond" w:cstheme="majorBidi"/>
          <w:sz w:val="24"/>
          <w:szCs w:val="24"/>
          <w:lang w:val="en-GB"/>
        </w:rPr>
      </w:pPr>
      <w:r w:rsidRPr="00024046">
        <w:rPr>
          <w:rFonts w:ascii="Garamond" w:hAnsi="Garamond" w:cstheme="majorBidi"/>
          <w:sz w:val="24"/>
          <w:szCs w:val="24"/>
          <w:lang w:val="en-GB"/>
        </w:rPr>
        <w:t>The following are [approved]/[rejected]</w:t>
      </w:r>
    </w:p>
    <w:p w14:paraId="293935AF" w14:textId="14252D7C" w:rsidR="00CF4E26" w:rsidRPr="00024046" w:rsidRDefault="00CF4E26" w:rsidP="00CF4E26">
      <w:pPr>
        <w:spacing w:before="60" w:after="120" w:line="276" w:lineRule="auto"/>
        <w:ind w:left="360"/>
        <w:jc w:val="both"/>
        <w:rPr>
          <w:rFonts w:ascii="Garamond" w:hAnsi="Garamond" w:cs="Arial"/>
          <w:b/>
          <w:bCs/>
          <w:noProof/>
          <w:sz w:val="24"/>
          <w:szCs w:val="24"/>
        </w:rPr>
      </w:pPr>
      <w:r w:rsidRPr="00024046">
        <w:rPr>
          <w:rFonts w:ascii="Garamond" w:hAnsi="Garamond" w:cs="Arial"/>
          <w:b/>
          <w:bCs/>
          <w:noProof/>
          <w:sz w:val="24"/>
          <w:szCs w:val="24"/>
        </w:rPr>
        <w:t xml:space="preserve">The ratification </w:t>
      </w:r>
      <w:r w:rsidRPr="00024046">
        <w:rPr>
          <w:rFonts w:ascii="Garamond" w:hAnsi="Garamond"/>
          <w:b/>
          <w:bCs/>
          <w:sz w:val="24"/>
          <w:szCs w:val="24"/>
        </w:rPr>
        <w:t xml:space="preserve">of the financial auditor’s mandate, ERNST &amp; YOUNG ASSURANCE SERVICES S.R.L., a Romanian legal entity, based in Bucharest, 15-17 Ion </w:t>
      </w:r>
      <w:proofErr w:type="spellStart"/>
      <w:r w:rsidRPr="00024046">
        <w:rPr>
          <w:rFonts w:ascii="Garamond" w:hAnsi="Garamond"/>
          <w:b/>
          <w:bCs/>
          <w:sz w:val="24"/>
          <w:szCs w:val="24"/>
        </w:rPr>
        <w:t>Mihalache</w:t>
      </w:r>
      <w:proofErr w:type="spellEnd"/>
      <w:r w:rsidRPr="00024046">
        <w:rPr>
          <w:rFonts w:ascii="Garamond" w:hAnsi="Garamond"/>
          <w:b/>
          <w:bCs/>
          <w:sz w:val="24"/>
          <w:szCs w:val="24"/>
        </w:rPr>
        <w:t xml:space="preserve"> Blvd., district 1, Bucharest Tower Center building, 21</w:t>
      </w:r>
      <w:r w:rsidRPr="00024046">
        <w:rPr>
          <w:rFonts w:ascii="Garamond" w:hAnsi="Garamond"/>
          <w:b/>
          <w:bCs/>
          <w:sz w:val="24"/>
          <w:szCs w:val="24"/>
          <w:vertAlign w:val="superscript"/>
        </w:rPr>
        <w:t>st</w:t>
      </w:r>
      <w:r w:rsidRPr="00024046">
        <w:rPr>
          <w:rFonts w:ascii="Garamond" w:hAnsi="Garamond"/>
          <w:b/>
          <w:bCs/>
          <w:sz w:val="24"/>
          <w:szCs w:val="24"/>
        </w:rPr>
        <w:t xml:space="preserve"> floor, registered with the Trade Register attached to the Bucharest Court under no. J40/5964/1999, sole registration number 11909783, holder of license no. 77 of 15.08.2001 issued by the Chamber of Auditors in Romania, </w:t>
      </w:r>
      <w:r w:rsidRPr="00024046">
        <w:rPr>
          <w:rFonts w:ascii="Garamond" w:hAnsi="Garamond" w:cs="Arial"/>
          <w:b/>
          <w:bCs/>
          <w:noProof/>
          <w:sz w:val="24"/>
          <w:szCs w:val="24"/>
        </w:rPr>
        <w:t>for the financial year ended on December 31</w:t>
      </w:r>
      <w:r w:rsidRPr="00024046">
        <w:rPr>
          <w:rFonts w:ascii="Garamond" w:hAnsi="Garamond" w:cs="Arial"/>
          <w:b/>
          <w:bCs/>
          <w:noProof/>
          <w:sz w:val="24"/>
          <w:szCs w:val="24"/>
          <w:vertAlign w:val="superscript"/>
        </w:rPr>
        <w:t>st</w:t>
      </w:r>
      <w:r w:rsidRPr="00024046">
        <w:rPr>
          <w:rFonts w:ascii="Garamond" w:hAnsi="Garamond" w:cs="Arial"/>
          <w:b/>
          <w:bCs/>
          <w:noProof/>
          <w:sz w:val="24"/>
          <w:szCs w:val="24"/>
        </w:rPr>
        <w:t>, 2020.</w:t>
      </w:r>
    </w:p>
    <w:p w14:paraId="3F5D00C3" w14:textId="77777777" w:rsidR="00CF4E26" w:rsidRPr="00024046" w:rsidRDefault="00CF4E26" w:rsidP="001C69AD">
      <w:pPr>
        <w:spacing w:after="120" w:line="280" w:lineRule="atLeast"/>
        <w:ind w:firstLine="360"/>
        <w:jc w:val="both"/>
        <w:rPr>
          <w:rFonts w:ascii="Garamond" w:hAnsi="Garamond" w:cstheme="majorBidi"/>
          <w:b/>
          <w:snapToGrid w:val="0"/>
          <w:sz w:val="24"/>
          <w:szCs w:val="24"/>
        </w:rPr>
      </w:pPr>
    </w:p>
    <w:p w14:paraId="71E85C3A" w14:textId="77777777" w:rsidR="001C69AD" w:rsidRPr="00024046"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7A270119"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456208CE"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voting rights validly expressed, representing [•]% of the Company's share capital and [•]% of the voting rights attached to the shares representing the Company’s 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5CF88FE4" w14:textId="77777777" w:rsidR="001C69AD" w:rsidRPr="00024046" w:rsidRDefault="001C69AD" w:rsidP="001C69AD">
      <w:pPr>
        <w:pStyle w:val="ListParagraph"/>
        <w:spacing w:after="120" w:line="280" w:lineRule="atLeast"/>
        <w:ind w:left="360"/>
        <w:jc w:val="both"/>
        <w:rPr>
          <w:rFonts w:ascii="Garamond" w:hAnsi="Garamond" w:cstheme="majorBidi"/>
          <w:sz w:val="24"/>
          <w:szCs w:val="24"/>
          <w:lang w:val="en-GB"/>
        </w:rPr>
      </w:pPr>
    </w:p>
    <w:p w14:paraId="46B4FB7D" w14:textId="77777777" w:rsidR="001C69AD" w:rsidRPr="00024046" w:rsidRDefault="001C69AD" w:rsidP="001C69AD">
      <w:pPr>
        <w:spacing w:after="120" w:line="280" w:lineRule="atLeast"/>
        <w:ind w:firstLine="360"/>
        <w:jc w:val="both"/>
        <w:rPr>
          <w:rFonts w:ascii="Garamond" w:hAnsi="Garamond" w:cstheme="majorBidi"/>
          <w:b/>
          <w:snapToGrid w:val="0"/>
          <w:sz w:val="24"/>
          <w:szCs w:val="24"/>
          <w:lang w:val="ro-RO"/>
        </w:rPr>
      </w:pPr>
      <w:r w:rsidRPr="00024046">
        <w:rPr>
          <w:rFonts w:ascii="Garamond" w:hAnsi="Garamond" w:cstheme="majorBidi"/>
          <w:sz w:val="24"/>
          <w:szCs w:val="24"/>
          <w:lang w:val="en-GB"/>
        </w:rPr>
        <w:t>The following are [approved]/[rejected]</w:t>
      </w:r>
    </w:p>
    <w:p w14:paraId="553C6850" w14:textId="555AAB91" w:rsidR="001C69AD" w:rsidRPr="00024046" w:rsidRDefault="00CF4E26" w:rsidP="001C69AD">
      <w:pPr>
        <w:pStyle w:val="ListParagraph"/>
        <w:spacing w:after="120" w:line="280" w:lineRule="atLeast"/>
        <w:ind w:left="360"/>
        <w:jc w:val="both"/>
        <w:rPr>
          <w:rFonts w:ascii="Garamond" w:hAnsi="Garamond"/>
          <w:b/>
          <w:sz w:val="24"/>
          <w:szCs w:val="24"/>
        </w:rPr>
      </w:pPr>
      <w:r w:rsidRPr="00024046">
        <w:rPr>
          <w:rFonts w:ascii="Garamond" w:hAnsi="Garamond"/>
          <w:b/>
          <w:sz w:val="24"/>
          <w:szCs w:val="24"/>
        </w:rPr>
        <w:t xml:space="preserve">The appointment of ERNST &amp; YOUNG ASSURANCE SERVICES S.R.L., a Romanian legal entity, based in Bucharest, 15-17 Ion </w:t>
      </w:r>
      <w:proofErr w:type="spellStart"/>
      <w:r w:rsidRPr="00024046">
        <w:rPr>
          <w:rFonts w:ascii="Garamond" w:hAnsi="Garamond"/>
          <w:b/>
          <w:sz w:val="24"/>
          <w:szCs w:val="24"/>
        </w:rPr>
        <w:t>Mihalache</w:t>
      </w:r>
      <w:proofErr w:type="spellEnd"/>
      <w:r w:rsidRPr="00024046">
        <w:rPr>
          <w:rFonts w:ascii="Garamond" w:hAnsi="Garamond"/>
          <w:b/>
          <w:sz w:val="24"/>
          <w:szCs w:val="24"/>
        </w:rPr>
        <w:t xml:space="preserve"> Blvd., district 1, Bucharest Tower Center building, 21</w:t>
      </w:r>
      <w:r w:rsidRPr="00024046">
        <w:rPr>
          <w:rFonts w:ascii="Garamond" w:hAnsi="Garamond"/>
          <w:b/>
          <w:sz w:val="24"/>
          <w:szCs w:val="24"/>
          <w:vertAlign w:val="superscript"/>
        </w:rPr>
        <w:t>st</w:t>
      </w:r>
      <w:r w:rsidRPr="00024046">
        <w:rPr>
          <w:rFonts w:ascii="Garamond" w:hAnsi="Garamond"/>
          <w:b/>
          <w:sz w:val="24"/>
          <w:szCs w:val="24"/>
        </w:rPr>
        <w:t xml:space="preserve"> floor, registered with the Trade Register attached to the Bucharest Court under no. J40/5964/1999, sole registration number 11909783, holder of license no. 77 of 15.08.2001 issued by the Chamber of Auditors in Romania, as financial auditor of the Company</w:t>
      </w:r>
      <w:r w:rsidRPr="00024046">
        <w:rPr>
          <w:rFonts w:ascii="Garamond" w:hAnsi="Garamond" w:cs="Arial"/>
          <w:b/>
          <w:noProof/>
          <w:sz w:val="24"/>
          <w:szCs w:val="24"/>
        </w:rPr>
        <w:t xml:space="preserve"> for the financial year to be ended on December 31</w:t>
      </w:r>
      <w:r w:rsidRPr="00024046">
        <w:rPr>
          <w:rFonts w:ascii="Garamond" w:hAnsi="Garamond" w:cs="Arial"/>
          <w:b/>
          <w:noProof/>
          <w:sz w:val="24"/>
          <w:szCs w:val="24"/>
          <w:vertAlign w:val="superscript"/>
        </w:rPr>
        <w:t>st</w:t>
      </w:r>
      <w:r w:rsidRPr="00024046">
        <w:rPr>
          <w:rFonts w:ascii="Garamond" w:hAnsi="Garamond" w:cs="Arial"/>
          <w:b/>
          <w:noProof/>
          <w:sz w:val="24"/>
          <w:szCs w:val="24"/>
        </w:rPr>
        <w:t>, 2021</w:t>
      </w:r>
      <w:r w:rsidRPr="00024046">
        <w:rPr>
          <w:rFonts w:ascii="Garamond" w:hAnsi="Garamond"/>
          <w:b/>
          <w:sz w:val="24"/>
          <w:szCs w:val="24"/>
        </w:rPr>
        <w:t>.</w:t>
      </w:r>
    </w:p>
    <w:p w14:paraId="1274BC49" w14:textId="77777777" w:rsidR="00CF4E26" w:rsidRPr="00024046" w:rsidRDefault="00CF4E26" w:rsidP="001C69AD">
      <w:pPr>
        <w:pStyle w:val="ListParagraph"/>
        <w:spacing w:after="120" w:line="280" w:lineRule="atLeast"/>
        <w:ind w:left="360"/>
        <w:jc w:val="both"/>
        <w:rPr>
          <w:rFonts w:ascii="Garamond" w:hAnsi="Garamond" w:cstheme="majorBidi"/>
          <w:b/>
          <w:sz w:val="24"/>
          <w:szCs w:val="24"/>
          <w:lang w:val="en-GB" w:eastAsia="zh-TW"/>
        </w:rPr>
      </w:pPr>
    </w:p>
    <w:p w14:paraId="20FF3D14" w14:textId="76D14476" w:rsidR="00671668" w:rsidRPr="00024046" w:rsidRDefault="00671668" w:rsidP="00A21526">
      <w:pPr>
        <w:pStyle w:val="ListParagraph"/>
        <w:numPr>
          <w:ilvl w:val="0"/>
          <w:numId w:val="36"/>
        </w:numPr>
        <w:spacing w:after="120" w:line="280" w:lineRule="atLeast"/>
        <w:jc w:val="both"/>
        <w:rPr>
          <w:rFonts w:ascii="Garamond" w:hAnsi="Garamond" w:cstheme="majorBidi"/>
          <w:sz w:val="24"/>
          <w:szCs w:val="24"/>
          <w:lang w:val="en-GB" w:eastAsia="zh-TW"/>
        </w:rPr>
      </w:pPr>
      <w:r w:rsidRPr="00024046">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7AD6E614" w14:textId="77777777" w:rsidR="00671668" w:rsidRPr="00024046" w:rsidRDefault="00671668" w:rsidP="00A21526">
      <w:pPr>
        <w:pStyle w:val="ListParagraph"/>
        <w:spacing w:after="120" w:line="280" w:lineRule="atLeast"/>
        <w:ind w:left="360"/>
        <w:jc w:val="both"/>
        <w:rPr>
          <w:rFonts w:ascii="Garamond" w:hAnsi="Garamond" w:cstheme="majorBidi"/>
          <w:sz w:val="24"/>
          <w:szCs w:val="24"/>
          <w:lang w:val="en-GB" w:eastAsia="zh-TW"/>
        </w:rPr>
      </w:pPr>
    </w:p>
    <w:p w14:paraId="214587DA" w14:textId="77777777" w:rsidR="00671668" w:rsidRPr="00024046" w:rsidRDefault="00671668" w:rsidP="00A21526">
      <w:pPr>
        <w:pStyle w:val="ListParagraph"/>
        <w:spacing w:after="120" w:line="280" w:lineRule="atLeast"/>
        <w:ind w:left="360"/>
        <w:jc w:val="both"/>
        <w:rPr>
          <w:rFonts w:ascii="Garamond" w:hAnsi="Garamond" w:cstheme="majorBidi"/>
          <w:sz w:val="24"/>
          <w:szCs w:val="24"/>
          <w:lang w:val="en-GB"/>
        </w:rPr>
      </w:pPr>
      <w:r w:rsidRPr="00024046">
        <w:rPr>
          <w:rFonts w:ascii="Garamond" w:hAnsi="Garamond" w:cstheme="majorBidi"/>
          <w:sz w:val="24"/>
          <w:szCs w:val="24"/>
          <w:lang w:val="en-GB" w:eastAsia="zh-TW"/>
        </w:rPr>
        <w:t xml:space="preserve">[With a total number of </w:t>
      </w:r>
      <w:r w:rsidRPr="00024046">
        <w:rPr>
          <w:rFonts w:ascii="Garamond" w:hAnsi="Garamond" w:cstheme="majorBidi"/>
          <w:sz w:val="24"/>
          <w:szCs w:val="24"/>
          <w:lang w:val="en-GB"/>
        </w:rPr>
        <w:t xml:space="preserve">[•] voting rights validly expressed, representing [•]% of the Company's share capital and [•]% of the voting rights attached to the shares representing the </w:t>
      </w:r>
      <w:r w:rsidR="000360E3" w:rsidRPr="00024046">
        <w:rPr>
          <w:rFonts w:ascii="Garamond" w:hAnsi="Garamond" w:cstheme="majorBidi"/>
          <w:sz w:val="24"/>
          <w:szCs w:val="24"/>
          <w:lang w:val="en-GB"/>
        </w:rPr>
        <w:t>Company’s</w:t>
      </w:r>
      <w:r w:rsidRPr="00024046">
        <w:rPr>
          <w:rFonts w:ascii="Garamond" w:hAnsi="Garamond" w:cstheme="majorBidi"/>
          <w:sz w:val="24"/>
          <w:szCs w:val="24"/>
          <w:lang w:val="en-GB"/>
        </w:rPr>
        <w:t xml:space="preserve"> </w:t>
      </w:r>
      <w:r w:rsidRPr="00024046">
        <w:rPr>
          <w:rFonts w:ascii="Garamond" w:hAnsi="Garamond" w:cstheme="majorBidi"/>
          <w:sz w:val="24"/>
          <w:szCs w:val="24"/>
          <w:lang w:val="en-GB"/>
        </w:rPr>
        <w:lastRenderedPageBreak/>
        <w:t>share capital, out of which [•] votes "in favour" representing [•]% of the total number of votes held by the shareholders present, represented or who expressed their vote by correspondence at the Meeting, [•] votes "against" representing [•]% of the total number of votes held by the shareholders present, represented or who expressed their vote by correspondence at the Meeting and [•] "abstain" representing [•]% of the total number of votes held by the shareholders present, represented or who expressed their vote by correspondence at the Meeting]</w:t>
      </w:r>
    </w:p>
    <w:p w14:paraId="03796FF8" w14:textId="77777777" w:rsidR="00671668" w:rsidRPr="00024046" w:rsidRDefault="00671668" w:rsidP="00A21526">
      <w:pPr>
        <w:pStyle w:val="ListParagraph"/>
        <w:spacing w:after="120" w:line="280" w:lineRule="atLeast"/>
        <w:ind w:left="360"/>
        <w:jc w:val="both"/>
        <w:rPr>
          <w:rFonts w:ascii="Garamond" w:hAnsi="Garamond" w:cstheme="majorBidi"/>
          <w:sz w:val="24"/>
          <w:szCs w:val="24"/>
          <w:lang w:val="en-GB"/>
        </w:rPr>
      </w:pPr>
    </w:p>
    <w:p w14:paraId="44C47374" w14:textId="77777777" w:rsidR="00B71D9E" w:rsidRPr="00024046" w:rsidRDefault="00B71D9E" w:rsidP="00B71D9E">
      <w:pPr>
        <w:spacing w:after="120" w:line="280" w:lineRule="atLeast"/>
        <w:ind w:firstLine="360"/>
        <w:jc w:val="both"/>
        <w:rPr>
          <w:rFonts w:ascii="Garamond" w:hAnsi="Garamond" w:cstheme="majorBidi"/>
          <w:b/>
          <w:snapToGrid w:val="0"/>
          <w:sz w:val="24"/>
          <w:szCs w:val="24"/>
          <w:lang w:val="ro-RO"/>
        </w:rPr>
      </w:pPr>
      <w:r w:rsidRPr="00024046">
        <w:rPr>
          <w:rFonts w:ascii="Garamond" w:hAnsi="Garamond" w:cstheme="majorBidi"/>
          <w:sz w:val="24"/>
          <w:szCs w:val="24"/>
          <w:lang w:val="en-GB"/>
        </w:rPr>
        <w:t>The following are [approved]/[rejected]</w:t>
      </w:r>
    </w:p>
    <w:p w14:paraId="329096B4" w14:textId="125E3313" w:rsidR="00D52070" w:rsidRPr="00024046" w:rsidRDefault="00D52070" w:rsidP="00D52070">
      <w:pPr>
        <w:spacing w:after="120" w:line="280" w:lineRule="atLeast"/>
        <w:ind w:left="360"/>
        <w:jc w:val="both"/>
        <w:rPr>
          <w:rFonts w:ascii="Garamond" w:hAnsi="Garamond" w:cstheme="majorBidi"/>
          <w:b/>
          <w:sz w:val="24"/>
          <w:szCs w:val="24"/>
        </w:rPr>
      </w:pPr>
      <w:r w:rsidRPr="00024046">
        <w:rPr>
          <w:rFonts w:ascii="Garamond" w:hAnsi="Garamond" w:cstheme="majorBidi"/>
          <w:b/>
          <w:bCs/>
          <w:sz w:val="24"/>
          <w:szCs w:val="24"/>
        </w:rPr>
        <w:t xml:space="preserve">Empowerment </w:t>
      </w:r>
      <w:r w:rsidRPr="00024046">
        <w:rPr>
          <w:rFonts w:ascii="Garamond" w:hAnsi="Garamond" w:cstheme="majorBidi"/>
          <w:b/>
          <w:sz w:val="24"/>
          <w:szCs w:val="24"/>
        </w:rPr>
        <w:t>of</w:t>
      </w:r>
      <w:r w:rsidRPr="00024046" w:rsidDel="00D3148F">
        <w:rPr>
          <w:rFonts w:ascii="Garamond" w:hAnsi="Garamond" w:cstheme="majorBidi"/>
          <w:b/>
          <w:sz w:val="24"/>
          <w:szCs w:val="24"/>
        </w:rPr>
        <w:t xml:space="preserve"> </w:t>
      </w:r>
      <w:r w:rsidRPr="00024046">
        <w:rPr>
          <w:rFonts w:ascii="Garamond" w:hAnsi="Garamond" w:cstheme="majorBidi"/>
          <w:b/>
          <w:sz w:val="24"/>
          <w:szCs w:val="24"/>
        </w:rPr>
        <w:t xml:space="preserve">the Chairman of the Board of Directors of the Company to fulfill, for and on behalf of the Company, of all </w:t>
      </w:r>
      <w:r w:rsidR="00A3550F" w:rsidRPr="00024046">
        <w:rPr>
          <w:rFonts w:ascii="Garamond" w:hAnsi="Garamond" w:cstheme="majorBidi"/>
          <w:b/>
          <w:sz w:val="24"/>
          <w:szCs w:val="24"/>
        </w:rPr>
        <w:t>necessary</w:t>
      </w:r>
      <w:r w:rsidRPr="00024046">
        <w:rPr>
          <w:rFonts w:ascii="Garamond" w:hAnsi="Garamond" w:cstheme="majorBidi"/>
          <w:b/>
          <w:sz w:val="24"/>
          <w:szCs w:val="24"/>
        </w:rPr>
        <w:t xml:space="preserve"> formalities before Trade Registry, Official Gazette and/or any other public and/or private authorities, for the registration/filing of any of the resolutions adopted within the present OGSM dated April 28/29, 2021.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6D2E052" w14:textId="77777777" w:rsidR="004D36B8" w:rsidRPr="00024046" w:rsidRDefault="004D36B8" w:rsidP="00A21526">
      <w:pPr>
        <w:spacing w:after="120" w:line="280" w:lineRule="atLeast"/>
        <w:jc w:val="both"/>
        <w:rPr>
          <w:rFonts w:ascii="Garamond" w:hAnsi="Garamond" w:cstheme="majorBidi"/>
          <w:b/>
          <w:sz w:val="24"/>
          <w:szCs w:val="24"/>
        </w:rPr>
      </w:pPr>
    </w:p>
    <w:p w14:paraId="22F47FBC" w14:textId="6737F69F" w:rsidR="00A95536" w:rsidRPr="00024046" w:rsidRDefault="00A95536" w:rsidP="00A21526">
      <w:pPr>
        <w:spacing w:after="120" w:line="280" w:lineRule="atLeast"/>
        <w:jc w:val="both"/>
        <w:rPr>
          <w:rFonts w:ascii="Garamond" w:hAnsi="Garamond" w:cstheme="majorBidi"/>
          <w:sz w:val="24"/>
          <w:szCs w:val="24"/>
          <w:lang w:val="en-GB"/>
        </w:rPr>
      </w:pPr>
      <w:r w:rsidRPr="00024046">
        <w:rPr>
          <w:rFonts w:ascii="Garamond" w:hAnsi="Garamond" w:cstheme="majorBidi"/>
          <w:sz w:val="24"/>
          <w:szCs w:val="24"/>
          <w:lang w:val="en-GB"/>
        </w:rPr>
        <w:t xml:space="preserve">This Resolution has been drawn up and signed in </w:t>
      </w:r>
      <w:r w:rsidR="00A21526" w:rsidRPr="00024046">
        <w:rPr>
          <w:rFonts w:ascii="Garamond" w:hAnsi="Garamond" w:cstheme="majorBidi"/>
          <w:sz w:val="24"/>
          <w:szCs w:val="24"/>
          <w:lang w:val="en-GB"/>
        </w:rPr>
        <w:t>Bucharest</w:t>
      </w:r>
      <w:r w:rsidRPr="00024046">
        <w:rPr>
          <w:rFonts w:ascii="Garamond" w:hAnsi="Garamond" w:cstheme="majorBidi"/>
          <w:sz w:val="24"/>
          <w:szCs w:val="24"/>
          <w:lang w:val="en-GB"/>
        </w:rPr>
        <w:t>, in [</w:t>
      </w:r>
      <w:r w:rsidR="00A21526" w:rsidRPr="00024046">
        <w:rPr>
          <w:rFonts w:ascii="Garamond" w:hAnsi="Garamond" w:cstheme="majorBidi"/>
          <w:sz w:val="24"/>
          <w:szCs w:val="24"/>
          <w:lang w:val="en-GB"/>
        </w:rPr>
        <w:t>5</w:t>
      </w:r>
      <w:r w:rsidRPr="00024046">
        <w:rPr>
          <w:rFonts w:ascii="Garamond" w:hAnsi="Garamond" w:cstheme="majorBidi"/>
          <w:sz w:val="24"/>
          <w:szCs w:val="24"/>
          <w:lang w:val="en-GB"/>
        </w:rPr>
        <w:t xml:space="preserve">] original copies, today </w:t>
      </w:r>
      <w:bookmarkStart w:id="2" w:name="_Hlk38623759"/>
      <w:r w:rsidR="003A4029" w:rsidRPr="00024046">
        <w:rPr>
          <w:rFonts w:ascii="Garamond" w:hAnsi="Garamond" w:cs="Arial"/>
          <w:sz w:val="24"/>
          <w:szCs w:val="24"/>
          <w:lang w:val="ro-RO"/>
        </w:rPr>
        <w:t>[28]</w:t>
      </w:r>
      <w:proofErr w:type="gramStart"/>
      <w:r w:rsidR="003A4029" w:rsidRPr="00024046">
        <w:rPr>
          <w:rFonts w:ascii="Garamond" w:hAnsi="Garamond" w:cs="Arial"/>
          <w:sz w:val="24"/>
          <w:szCs w:val="24"/>
          <w:lang w:val="ro-RO"/>
        </w:rPr>
        <w:t>/[</w:t>
      </w:r>
      <w:proofErr w:type="gramEnd"/>
      <w:r w:rsidR="003A4029" w:rsidRPr="00024046">
        <w:rPr>
          <w:rFonts w:ascii="Garamond" w:hAnsi="Garamond" w:cs="Arial"/>
          <w:sz w:val="24"/>
          <w:szCs w:val="24"/>
          <w:lang w:val="ro-RO"/>
        </w:rPr>
        <w:t>29].04.2021</w:t>
      </w:r>
      <w:r w:rsidR="00643480" w:rsidRPr="00024046">
        <w:rPr>
          <w:rFonts w:ascii="Garamond" w:hAnsi="Garamond" w:cstheme="majorBidi"/>
          <w:sz w:val="24"/>
          <w:szCs w:val="24"/>
          <w:lang w:val="en-GB"/>
        </w:rPr>
        <w:t>.</w:t>
      </w:r>
      <w:bookmarkEnd w:id="2"/>
    </w:p>
    <w:p w14:paraId="1CAFF555" w14:textId="77777777" w:rsidR="0022333D" w:rsidRPr="00024046" w:rsidRDefault="0022333D" w:rsidP="00A21526">
      <w:pPr>
        <w:spacing w:after="120" w:line="280" w:lineRule="atLeast"/>
        <w:jc w:val="both"/>
        <w:rPr>
          <w:rFonts w:ascii="Garamond" w:hAnsi="Garamond" w:cstheme="majorBidi"/>
          <w:b/>
          <w:sz w:val="24"/>
          <w:szCs w:val="24"/>
          <w:lang w:val="en-GB"/>
        </w:rPr>
      </w:pPr>
    </w:p>
    <w:p w14:paraId="18D50FE3" w14:textId="77777777" w:rsidR="00A95536" w:rsidRPr="00024046" w:rsidRDefault="00A95536" w:rsidP="00A21526">
      <w:pPr>
        <w:spacing w:after="120" w:line="280" w:lineRule="atLeast"/>
        <w:jc w:val="center"/>
        <w:rPr>
          <w:rFonts w:ascii="Garamond" w:hAnsi="Garamond" w:cstheme="majorBidi"/>
          <w:b/>
          <w:sz w:val="24"/>
          <w:szCs w:val="24"/>
          <w:lang w:val="en-GB"/>
        </w:rPr>
      </w:pPr>
      <w:r w:rsidRPr="00024046">
        <w:rPr>
          <w:rFonts w:ascii="Garamond" w:hAnsi="Garamond" w:cstheme="majorBidi"/>
          <w:b/>
          <w:sz w:val="24"/>
          <w:szCs w:val="24"/>
          <w:lang w:val="en-GB"/>
        </w:rPr>
        <w:t>Chairman of the Meeting</w:t>
      </w:r>
      <w:r w:rsidRPr="00024046">
        <w:rPr>
          <w:rFonts w:ascii="Garamond" w:hAnsi="Garamond" w:cstheme="majorBidi"/>
          <w:b/>
          <w:sz w:val="24"/>
          <w:szCs w:val="24"/>
          <w:lang w:val="en-GB"/>
        </w:rPr>
        <w:tab/>
      </w:r>
      <w:r w:rsidRPr="00024046">
        <w:rPr>
          <w:rFonts w:ascii="Garamond" w:hAnsi="Garamond" w:cstheme="majorBidi"/>
          <w:b/>
          <w:sz w:val="24"/>
          <w:szCs w:val="24"/>
          <w:lang w:val="en-GB"/>
        </w:rPr>
        <w:tab/>
      </w:r>
      <w:r w:rsidRPr="00024046">
        <w:rPr>
          <w:rFonts w:ascii="Garamond" w:hAnsi="Garamond" w:cstheme="majorBidi"/>
          <w:b/>
          <w:sz w:val="24"/>
          <w:szCs w:val="24"/>
          <w:lang w:val="en-GB"/>
        </w:rPr>
        <w:tab/>
      </w:r>
      <w:r w:rsidRPr="00024046">
        <w:rPr>
          <w:rFonts w:ascii="Garamond" w:hAnsi="Garamond" w:cstheme="majorBidi"/>
          <w:b/>
          <w:sz w:val="24"/>
          <w:szCs w:val="24"/>
          <w:lang w:val="en-GB"/>
        </w:rPr>
        <w:tab/>
        <w:t>Secretary of the Meeting</w:t>
      </w:r>
    </w:p>
    <w:p w14:paraId="40CF40F8" w14:textId="77777777" w:rsidR="00A95536" w:rsidRPr="00024046" w:rsidRDefault="00A95536" w:rsidP="00A21526">
      <w:pPr>
        <w:spacing w:after="120" w:line="280" w:lineRule="atLeast"/>
        <w:jc w:val="center"/>
        <w:rPr>
          <w:rFonts w:ascii="Garamond" w:hAnsi="Garamond" w:cstheme="majorBidi"/>
          <w:b/>
          <w:sz w:val="24"/>
          <w:szCs w:val="24"/>
          <w:lang w:val="en-GB"/>
        </w:rPr>
      </w:pPr>
    </w:p>
    <w:p w14:paraId="69FC4B33" w14:textId="7FA8059A" w:rsidR="00A95536" w:rsidRPr="00024046" w:rsidRDefault="00A21526" w:rsidP="00A21526">
      <w:pPr>
        <w:pStyle w:val="Stext1"/>
        <w:tabs>
          <w:tab w:val="clear" w:pos="680"/>
          <w:tab w:val="left" w:pos="0"/>
        </w:tabs>
        <w:spacing w:before="0" w:after="120"/>
        <w:ind w:left="0"/>
        <w:rPr>
          <w:rFonts w:ascii="Garamond" w:hAnsi="Garamond" w:cstheme="majorBidi"/>
          <w:sz w:val="24"/>
          <w:szCs w:val="24"/>
          <w:lang w:val="en-GB"/>
        </w:rPr>
      </w:pPr>
      <w:r w:rsidRPr="00024046">
        <w:rPr>
          <w:rFonts w:ascii="Garamond" w:hAnsi="Garamond" w:cstheme="majorBidi"/>
          <w:sz w:val="24"/>
          <w:szCs w:val="24"/>
          <w:lang w:val="en-GB"/>
        </w:rPr>
        <w:tab/>
      </w:r>
      <w:r w:rsidR="00F22A59" w:rsidRPr="00024046">
        <w:rPr>
          <w:rFonts w:ascii="Garamond" w:hAnsi="Garamond" w:cstheme="majorBidi"/>
          <w:sz w:val="24"/>
          <w:szCs w:val="24"/>
          <w:lang w:val="en-GB"/>
        </w:rPr>
        <w:t xml:space="preserve">        </w:t>
      </w:r>
      <w:r w:rsidR="0022333D" w:rsidRPr="00024046">
        <w:rPr>
          <w:rFonts w:ascii="Garamond" w:hAnsi="Garamond" w:cstheme="majorBidi"/>
          <w:b/>
          <w:bCs/>
          <w:sz w:val="24"/>
          <w:szCs w:val="24"/>
          <w:lang w:val="ro-RO"/>
        </w:rPr>
        <w:t>Lucian HOANCA</w:t>
      </w:r>
      <w:r w:rsidR="00A95536" w:rsidRPr="00024046">
        <w:rPr>
          <w:rFonts w:ascii="Garamond" w:hAnsi="Garamond" w:cstheme="majorBidi"/>
          <w:sz w:val="24"/>
          <w:szCs w:val="24"/>
          <w:lang w:val="en-GB"/>
        </w:rPr>
        <w:tab/>
      </w:r>
      <w:r w:rsidR="00A95536" w:rsidRPr="00024046">
        <w:rPr>
          <w:rFonts w:ascii="Garamond" w:hAnsi="Garamond" w:cstheme="majorBidi"/>
          <w:sz w:val="24"/>
          <w:szCs w:val="24"/>
          <w:lang w:val="en-GB"/>
        </w:rPr>
        <w:tab/>
      </w:r>
      <w:r w:rsidR="00A95536" w:rsidRPr="00024046">
        <w:rPr>
          <w:rFonts w:ascii="Garamond" w:hAnsi="Garamond" w:cstheme="majorBidi"/>
          <w:sz w:val="24"/>
          <w:szCs w:val="24"/>
          <w:lang w:val="en-GB"/>
        </w:rPr>
        <w:tab/>
      </w:r>
      <w:r w:rsidR="00A95536" w:rsidRPr="00024046">
        <w:rPr>
          <w:rFonts w:ascii="Garamond" w:hAnsi="Garamond" w:cstheme="majorBidi"/>
          <w:sz w:val="24"/>
          <w:szCs w:val="24"/>
          <w:lang w:val="en-GB"/>
        </w:rPr>
        <w:tab/>
      </w:r>
      <w:r w:rsidR="00A95536" w:rsidRPr="00024046">
        <w:rPr>
          <w:rFonts w:ascii="Garamond" w:hAnsi="Garamond" w:cstheme="majorBidi"/>
          <w:sz w:val="24"/>
          <w:szCs w:val="24"/>
          <w:lang w:val="en-GB"/>
        </w:rPr>
        <w:tab/>
      </w:r>
      <w:r w:rsidR="00F22A59" w:rsidRPr="00024046">
        <w:rPr>
          <w:rFonts w:ascii="Garamond" w:hAnsi="Garamond" w:cstheme="majorBidi"/>
          <w:sz w:val="24"/>
          <w:szCs w:val="24"/>
          <w:lang w:val="en-GB"/>
        </w:rPr>
        <w:t xml:space="preserve">      </w:t>
      </w:r>
      <w:r w:rsidR="0022333D" w:rsidRPr="00024046">
        <w:rPr>
          <w:rFonts w:ascii="Garamond" w:hAnsi="Garamond" w:cstheme="majorBidi"/>
          <w:sz w:val="24"/>
          <w:szCs w:val="24"/>
          <w:lang w:val="en-GB"/>
        </w:rPr>
        <w:t xml:space="preserve"> </w:t>
      </w:r>
      <w:r w:rsidR="00A95536" w:rsidRPr="00024046">
        <w:rPr>
          <w:rFonts w:ascii="Garamond" w:hAnsi="Garamond" w:cstheme="majorBidi"/>
          <w:sz w:val="24"/>
          <w:szCs w:val="24"/>
          <w:lang w:val="en-GB"/>
        </w:rPr>
        <w: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9227D" w:rsidRPr="001905C3" w14:paraId="5CD7DCC3" w14:textId="77777777" w:rsidTr="00C05B86">
        <w:trPr>
          <w:jc w:val="right"/>
        </w:trPr>
        <w:tc>
          <w:tcPr>
            <w:tcW w:w="4643" w:type="dxa"/>
          </w:tcPr>
          <w:p w14:paraId="7143A67C" w14:textId="70E65C97" w:rsidR="0009227D" w:rsidRPr="00024046" w:rsidRDefault="0009227D" w:rsidP="0009227D">
            <w:pPr>
              <w:pStyle w:val="Stext1"/>
              <w:tabs>
                <w:tab w:val="clear" w:pos="680"/>
                <w:tab w:val="left" w:pos="0"/>
              </w:tabs>
              <w:ind w:left="0"/>
              <w:rPr>
                <w:rFonts w:ascii="Garamond" w:hAnsi="Garamond" w:cstheme="majorBidi"/>
                <w:sz w:val="24"/>
                <w:szCs w:val="24"/>
                <w:lang w:val="ro-RO"/>
              </w:rPr>
            </w:pPr>
            <w:r w:rsidRPr="00024046">
              <w:rPr>
                <w:rFonts w:ascii="Garamond" w:hAnsi="Garamond" w:cstheme="majorBidi"/>
                <w:sz w:val="24"/>
                <w:szCs w:val="24"/>
                <w:lang w:val="ro-RO"/>
              </w:rPr>
              <w:t xml:space="preserve">                  ________________</w:t>
            </w:r>
          </w:p>
        </w:tc>
        <w:tc>
          <w:tcPr>
            <w:tcW w:w="4643" w:type="dxa"/>
          </w:tcPr>
          <w:p w14:paraId="4B56D28A" w14:textId="3E22C786" w:rsidR="0009227D" w:rsidRPr="001905C3" w:rsidRDefault="0009227D" w:rsidP="00C05B86">
            <w:pPr>
              <w:pStyle w:val="Stext1"/>
              <w:tabs>
                <w:tab w:val="clear" w:pos="680"/>
                <w:tab w:val="left" w:pos="0"/>
              </w:tabs>
              <w:ind w:left="0"/>
              <w:jc w:val="center"/>
              <w:rPr>
                <w:rFonts w:ascii="Garamond" w:hAnsi="Garamond" w:cstheme="majorBidi"/>
                <w:sz w:val="24"/>
                <w:szCs w:val="24"/>
                <w:lang w:val="ro-RO"/>
              </w:rPr>
            </w:pPr>
            <w:r w:rsidRPr="00024046">
              <w:rPr>
                <w:rFonts w:ascii="Garamond" w:hAnsi="Garamond" w:cstheme="majorBidi"/>
                <w:sz w:val="24"/>
                <w:szCs w:val="24"/>
                <w:lang w:val="ro-RO"/>
              </w:rPr>
              <w:t xml:space="preserve">      ________________</w:t>
            </w:r>
          </w:p>
        </w:tc>
      </w:tr>
    </w:tbl>
    <w:p w14:paraId="603CFC81" w14:textId="77777777" w:rsidR="0009227D" w:rsidRPr="001905C3" w:rsidRDefault="0009227D" w:rsidP="0009227D">
      <w:pPr>
        <w:spacing w:before="120" w:after="180" w:line="280" w:lineRule="atLeast"/>
        <w:ind w:left="709"/>
        <w:jc w:val="both"/>
        <w:rPr>
          <w:rFonts w:ascii="Garamond" w:hAnsi="Garamond" w:cstheme="majorBidi"/>
          <w:sz w:val="24"/>
          <w:szCs w:val="24"/>
          <w:lang w:val="ro-RO" w:eastAsia="zh-TW"/>
        </w:rPr>
      </w:pPr>
    </w:p>
    <w:p w14:paraId="0EDDCCF4" w14:textId="77777777" w:rsidR="008C3D79" w:rsidRPr="001905C3" w:rsidRDefault="008C3D79" w:rsidP="00A21526">
      <w:pPr>
        <w:spacing w:after="120" w:line="280" w:lineRule="atLeast"/>
        <w:jc w:val="both"/>
        <w:rPr>
          <w:rFonts w:ascii="Garamond" w:hAnsi="Garamond" w:cstheme="majorBidi"/>
          <w:sz w:val="24"/>
          <w:szCs w:val="24"/>
          <w:lang w:val="ro-RO" w:eastAsia="zh-TW"/>
        </w:rPr>
      </w:pPr>
    </w:p>
    <w:sectPr w:rsidR="008C3D79" w:rsidRPr="001905C3" w:rsidSect="00A3550F">
      <w:headerReference w:type="even" r:id="rId8"/>
      <w:footerReference w:type="default" r:id="rId9"/>
      <w:headerReference w:type="first" r:id="rId10"/>
      <w:pgSz w:w="11906" w:h="16838" w:code="9"/>
      <w:pgMar w:top="1134" w:right="1418" w:bottom="127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C039" w14:textId="77777777" w:rsidR="00E23672" w:rsidRDefault="00E23672">
      <w:r>
        <w:separator/>
      </w:r>
    </w:p>
    <w:p w14:paraId="1FBA4870" w14:textId="77777777" w:rsidR="00E23672" w:rsidRDefault="00E23672"/>
    <w:p w14:paraId="4879C2BC" w14:textId="77777777" w:rsidR="00E23672" w:rsidRDefault="00E23672"/>
    <w:p w14:paraId="02307C2B" w14:textId="77777777" w:rsidR="00E23672" w:rsidRDefault="00E23672"/>
    <w:p w14:paraId="1918373E" w14:textId="77777777" w:rsidR="00E23672" w:rsidRDefault="00E23672"/>
    <w:p w14:paraId="510C1327" w14:textId="77777777" w:rsidR="00E23672" w:rsidRDefault="00E23672"/>
    <w:p w14:paraId="5747908A" w14:textId="77777777" w:rsidR="00E23672" w:rsidRDefault="00E23672"/>
  </w:endnote>
  <w:endnote w:type="continuationSeparator" w:id="0">
    <w:p w14:paraId="3E6B6BCD" w14:textId="77777777" w:rsidR="00E23672" w:rsidRDefault="00E23672">
      <w:r>
        <w:continuationSeparator/>
      </w:r>
    </w:p>
    <w:p w14:paraId="3A1361BA" w14:textId="77777777" w:rsidR="00E23672" w:rsidRDefault="00E23672"/>
    <w:p w14:paraId="1498F6A3" w14:textId="77777777" w:rsidR="00E23672" w:rsidRDefault="00E23672"/>
    <w:p w14:paraId="4B3A8B6E" w14:textId="77777777" w:rsidR="00E23672" w:rsidRDefault="00E23672"/>
    <w:p w14:paraId="2003C7FD" w14:textId="77777777" w:rsidR="00E23672" w:rsidRDefault="00E23672"/>
    <w:p w14:paraId="4C1C0442" w14:textId="77777777" w:rsidR="00E23672" w:rsidRDefault="00E23672"/>
    <w:p w14:paraId="69DC3F86" w14:textId="77777777" w:rsidR="00E23672" w:rsidRDefault="00E2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20B0604020202020204"/>
    <w:charset w:val="00"/>
    <w:family w:val="swiss"/>
    <w:notTrueType/>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510B7" w14:textId="77777777" w:rsidR="00E23672" w:rsidRDefault="00E23672">
      <w:r>
        <w:separator/>
      </w:r>
    </w:p>
  </w:footnote>
  <w:footnote w:type="continuationSeparator" w:id="0">
    <w:p w14:paraId="6F207D02" w14:textId="77777777" w:rsidR="00E23672" w:rsidRDefault="00E23672">
      <w:r>
        <w:continuationSeparator/>
      </w:r>
    </w:p>
  </w:footnote>
  <w:footnote w:type="continuationNotice" w:id="1">
    <w:p w14:paraId="6463A7E2" w14:textId="77777777" w:rsidR="00E23672" w:rsidRDefault="00E23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CB34027"/>
    <w:multiLevelType w:val="hybridMultilevel"/>
    <w:tmpl w:val="D99CF0FC"/>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353F55"/>
    <w:multiLevelType w:val="multilevel"/>
    <w:tmpl w:val="428A146E"/>
    <w:numStyleLink w:val="SNumberedParagraphList"/>
  </w:abstractNum>
  <w:abstractNum w:abstractNumId="16"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18"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1"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4"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6"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7"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9"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1"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2"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26"/>
  </w:num>
  <w:num w:numId="2">
    <w:abstractNumId w:val="30"/>
  </w:num>
  <w:num w:numId="3">
    <w:abstractNumId w:val="30"/>
  </w:num>
  <w:num w:numId="4">
    <w:abstractNumId w:val="30"/>
  </w:num>
  <w:num w:numId="5">
    <w:abstractNumId w:val="12"/>
  </w:num>
  <w:num w:numId="6">
    <w:abstractNumId w:val="12"/>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27"/>
  </w:num>
  <w:num w:numId="20">
    <w:abstractNumId w:val="29"/>
  </w:num>
  <w:num w:numId="21">
    <w:abstractNumId w:val="16"/>
  </w:num>
  <w:num w:numId="22">
    <w:abstractNumId w:val="33"/>
  </w:num>
  <w:num w:numId="23">
    <w:abstractNumId w:val="32"/>
  </w:num>
  <w:num w:numId="24">
    <w:abstractNumId w:val="28"/>
  </w:num>
  <w:num w:numId="25">
    <w:abstractNumId w:val="17"/>
  </w:num>
  <w:num w:numId="26">
    <w:abstractNumId w:val="13"/>
  </w:num>
  <w:num w:numId="27">
    <w:abstractNumId w:val="25"/>
  </w:num>
  <w:num w:numId="28">
    <w:abstractNumId w:val="31"/>
  </w:num>
  <w:num w:numId="29">
    <w:abstractNumId w:val="20"/>
  </w:num>
  <w:num w:numId="30">
    <w:abstractNumId w:val="11"/>
  </w:num>
  <w:num w:numId="31">
    <w:abstractNumId w:val="23"/>
  </w:num>
  <w:num w:numId="32">
    <w:abstractNumId w:val="15"/>
  </w:num>
  <w:num w:numId="33">
    <w:abstractNumId w:val="22"/>
  </w:num>
  <w:num w:numId="34">
    <w:abstractNumId w:val="10"/>
  </w:num>
  <w:num w:numId="35">
    <w:abstractNumId w:val="21"/>
  </w:num>
  <w:num w:numId="36">
    <w:abstractNumId w:val="14"/>
  </w:num>
  <w:num w:numId="37">
    <w:abstractNumId w:val="19"/>
  </w:num>
  <w:num w:numId="3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7A8D"/>
    <w:rsid w:val="00010300"/>
    <w:rsid w:val="00010B25"/>
    <w:rsid w:val="0001178E"/>
    <w:rsid w:val="000117E7"/>
    <w:rsid w:val="000123EF"/>
    <w:rsid w:val="00024046"/>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5006"/>
    <w:rsid w:val="000D626B"/>
    <w:rsid w:val="000E0E5E"/>
    <w:rsid w:val="000F0E13"/>
    <w:rsid w:val="000F5532"/>
    <w:rsid w:val="000F58DB"/>
    <w:rsid w:val="00101B58"/>
    <w:rsid w:val="00104BBD"/>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73B"/>
    <w:rsid w:val="001927F4"/>
    <w:rsid w:val="001930BC"/>
    <w:rsid w:val="001A4527"/>
    <w:rsid w:val="001A493D"/>
    <w:rsid w:val="001B1119"/>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6DAD"/>
    <w:rsid w:val="001F2051"/>
    <w:rsid w:val="001F2A28"/>
    <w:rsid w:val="001F3755"/>
    <w:rsid w:val="001F3B01"/>
    <w:rsid w:val="002007C6"/>
    <w:rsid w:val="00200C41"/>
    <w:rsid w:val="00201DA7"/>
    <w:rsid w:val="00203D88"/>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A193C"/>
    <w:rsid w:val="003A4029"/>
    <w:rsid w:val="003A51A9"/>
    <w:rsid w:val="003A563C"/>
    <w:rsid w:val="003A5F8F"/>
    <w:rsid w:val="003A6BE0"/>
    <w:rsid w:val="003A7A7A"/>
    <w:rsid w:val="003B1F85"/>
    <w:rsid w:val="003B6B82"/>
    <w:rsid w:val="003B7795"/>
    <w:rsid w:val="003C10BD"/>
    <w:rsid w:val="003C2732"/>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1330"/>
    <w:rsid w:val="004436EC"/>
    <w:rsid w:val="00443B99"/>
    <w:rsid w:val="004447B3"/>
    <w:rsid w:val="0044487A"/>
    <w:rsid w:val="00447F1C"/>
    <w:rsid w:val="004502D5"/>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314B"/>
    <w:rsid w:val="00574DE2"/>
    <w:rsid w:val="00580DBD"/>
    <w:rsid w:val="00581F08"/>
    <w:rsid w:val="00582AEB"/>
    <w:rsid w:val="00584627"/>
    <w:rsid w:val="00586614"/>
    <w:rsid w:val="00586BD8"/>
    <w:rsid w:val="00587DC6"/>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6532"/>
    <w:rsid w:val="00626C0A"/>
    <w:rsid w:val="00626E85"/>
    <w:rsid w:val="0062779A"/>
    <w:rsid w:val="0063383A"/>
    <w:rsid w:val="00635DCE"/>
    <w:rsid w:val="00636FD2"/>
    <w:rsid w:val="00643480"/>
    <w:rsid w:val="006442B7"/>
    <w:rsid w:val="00646A10"/>
    <w:rsid w:val="0064759F"/>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2084E"/>
    <w:rsid w:val="00723E02"/>
    <w:rsid w:val="007254B2"/>
    <w:rsid w:val="00727C4A"/>
    <w:rsid w:val="00730635"/>
    <w:rsid w:val="00737260"/>
    <w:rsid w:val="00740F77"/>
    <w:rsid w:val="00743D09"/>
    <w:rsid w:val="007444DB"/>
    <w:rsid w:val="0074747B"/>
    <w:rsid w:val="007539BC"/>
    <w:rsid w:val="007655E7"/>
    <w:rsid w:val="00771F14"/>
    <w:rsid w:val="00772024"/>
    <w:rsid w:val="0077433A"/>
    <w:rsid w:val="00775A52"/>
    <w:rsid w:val="00785374"/>
    <w:rsid w:val="00786993"/>
    <w:rsid w:val="00790772"/>
    <w:rsid w:val="00790EE7"/>
    <w:rsid w:val="0079312D"/>
    <w:rsid w:val="00794CE8"/>
    <w:rsid w:val="0079541A"/>
    <w:rsid w:val="00795653"/>
    <w:rsid w:val="007A4DD3"/>
    <w:rsid w:val="007A64BA"/>
    <w:rsid w:val="007A7789"/>
    <w:rsid w:val="007B0681"/>
    <w:rsid w:val="007B29F9"/>
    <w:rsid w:val="007B4350"/>
    <w:rsid w:val="007B6FFB"/>
    <w:rsid w:val="007B7898"/>
    <w:rsid w:val="007C0AA6"/>
    <w:rsid w:val="007C5056"/>
    <w:rsid w:val="007C598A"/>
    <w:rsid w:val="007D0188"/>
    <w:rsid w:val="007D466A"/>
    <w:rsid w:val="007D7726"/>
    <w:rsid w:val="007E29D4"/>
    <w:rsid w:val="007F419D"/>
    <w:rsid w:val="00801AC2"/>
    <w:rsid w:val="0080273B"/>
    <w:rsid w:val="008031E4"/>
    <w:rsid w:val="008035C5"/>
    <w:rsid w:val="00804BF4"/>
    <w:rsid w:val="00805354"/>
    <w:rsid w:val="00805458"/>
    <w:rsid w:val="00805AF5"/>
    <w:rsid w:val="00807989"/>
    <w:rsid w:val="0081207D"/>
    <w:rsid w:val="00813B9E"/>
    <w:rsid w:val="00814ACF"/>
    <w:rsid w:val="00815C92"/>
    <w:rsid w:val="008172C5"/>
    <w:rsid w:val="00820F63"/>
    <w:rsid w:val="008310E1"/>
    <w:rsid w:val="008328AF"/>
    <w:rsid w:val="00832BDE"/>
    <w:rsid w:val="008338CF"/>
    <w:rsid w:val="008364F7"/>
    <w:rsid w:val="008407A0"/>
    <w:rsid w:val="008423DA"/>
    <w:rsid w:val="00845FE7"/>
    <w:rsid w:val="00855CE8"/>
    <w:rsid w:val="00860062"/>
    <w:rsid w:val="00866EC9"/>
    <w:rsid w:val="00872414"/>
    <w:rsid w:val="008760D9"/>
    <w:rsid w:val="0087639E"/>
    <w:rsid w:val="00877B33"/>
    <w:rsid w:val="0089377C"/>
    <w:rsid w:val="0089493C"/>
    <w:rsid w:val="008A1B24"/>
    <w:rsid w:val="008A1F21"/>
    <w:rsid w:val="008A398F"/>
    <w:rsid w:val="008A4544"/>
    <w:rsid w:val="008A7762"/>
    <w:rsid w:val="008B021F"/>
    <w:rsid w:val="008B03F6"/>
    <w:rsid w:val="008B135E"/>
    <w:rsid w:val="008B254B"/>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3755"/>
    <w:rsid w:val="00915C9E"/>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A15"/>
    <w:rsid w:val="00997126"/>
    <w:rsid w:val="009974E6"/>
    <w:rsid w:val="009A6CF0"/>
    <w:rsid w:val="009B1F6C"/>
    <w:rsid w:val="009B3DAC"/>
    <w:rsid w:val="009B4F74"/>
    <w:rsid w:val="009B67C3"/>
    <w:rsid w:val="009C2173"/>
    <w:rsid w:val="009C2696"/>
    <w:rsid w:val="009D7030"/>
    <w:rsid w:val="009D7F2F"/>
    <w:rsid w:val="009E0FFB"/>
    <w:rsid w:val="009E2AB3"/>
    <w:rsid w:val="009F1B84"/>
    <w:rsid w:val="009F60A0"/>
    <w:rsid w:val="00A0179F"/>
    <w:rsid w:val="00A01D86"/>
    <w:rsid w:val="00A045EF"/>
    <w:rsid w:val="00A0683B"/>
    <w:rsid w:val="00A0747C"/>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2784"/>
    <w:rsid w:val="00B132E5"/>
    <w:rsid w:val="00B13A9F"/>
    <w:rsid w:val="00B14F15"/>
    <w:rsid w:val="00B15578"/>
    <w:rsid w:val="00B15887"/>
    <w:rsid w:val="00B25BCF"/>
    <w:rsid w:val="00B27347"/>
    <w:rsid w:val="00B31F7B"/>
    <w:rsid w:val="00B32C43"/>
    <w:rsid w:val="00B341E8"/>
    <w:rsid w:val="00B343B8"/>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411BC"/>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7F84"/>
    <w:rsid w:val="00DB0FBB"/>
    <w:rsid w:val="00DB1BBA"/>
    <w:rsid w:val="00DB41C2"/>
    <w:rsid w:val="00DB4F42"/>
    <w:rsid w:val="00DC23F1"/>
    <w:rsid w:val="00DC2517"/>
    <w:rsid w:val="00DC3976"/>
    <w:rsid w:val="00DC73B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3672"/>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6C6"/>
    <w:rsid w:val="00E7650D"/>
    <w:rsid w:val="00E77626"/>
    <w:rsid w:val="00E77B49"/>
    <w:rsid w:val="00E808FD"/>
    <w:rsid w:val="00E842EB"/>
    <w:rsid w:val="00E87A8E"/>
    <w:rsid w:val="00EA4344"/>
    <w:rsid w:val="00EA696D"/>
    <w:rsid w:val="00EA7220"/>
    <w:rsid w:val="00EB1ACB"/>
    <w:rsid w:val="00EB302F"/>
    <w:rsid w:val="00EB5333"/>
    <w:rsid w:val="00EB53BE"/>
    <w:rsid w:val="00EB67DD"/>
    <w:rsid w:val="00EB69D9"/>
    <w:rsid w:val="00EB726E"/>
    <w:rsid w:val="00ED5339"/>
    <w:rsid w:val="00ED7D05"/>
    <w:rsid w:val="00EE072F"/>
    <w:rsid w:val="00EE1401"/>
    <w:rsid w:val="00EE257B"/>
    <w:rsid w:val="00EE2859"/>
    <w:rsid w:val="00EE2A1E"/>
    <w:rsid w:val="00EE2D42"/>
    <w:rsid w:val="00EE406B"/>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4CED"/>
    <w:rsid w:val="00F25D9D"/>
    <w:rsid w:val="00F274CC"/>
    <w:rsid w:val="00F279D6"/>
    <w:rsid w:val="00F307C7"/>
    <w:rsid w:val="00F34171"/>
    <w:rsid w:val="00F40824"/>
    <w:rsid w:val="00F42C39"/>
    <w:rsid w:val="00F4308C"/>
    <w:rsid w:val="00F52045"/>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0FE"/>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u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Marina TOPSA</cp:lastModifiedBy>
  <cp:revision>10</cp:revision>
  <cp:lastPrinted>2009-01-09T12:08:00Z</cp:lastPrinted>
  <dcterms:created xsi:type="dcterms:W3CDTF">2021-03-24T12:55:00Z</dcterms:created>
  <dcterms:modified xsi:type="dcterms:W3CDTF">2021-03-25T14:03:00Z</dcterms:modified>
</cp:coreProperties>
</file>