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410DC" w14:textId="7B4777A6" w:rsidR="00A07BCA" w:rsidRPr="000F24F5" w:rsidRDefault="00A07BCA" w:rsidP="00B405B3">
      <w:pPr>
        <w:rPr>
          <w:rFonts w:asciiTheme="majorBidi" w:hAnsiTheme="majorBidi" w:cstheme="majorBidi"/>
          <w:noProof/>
          <w:sz w:val="24"/>
          <w:szCs w:val="24"/>
          <w:lang w:val="ro-RO"/>
        </w:rPr>
      </w:pPr>
      <w:bookmarkStart w:id="0" w:name="_Hlk31984009"/>
    </w:p>
    <w:tbl>
      <w:tblPr>
        <w:tblStyle w:val="TableGrid"/>
        <w:tblW w:w="4659"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9212"/>
        <w:gridCol w:w="82"/>
      </w:tblGrid>
      <w:tr w:rsidR="00B405B3" w:rsidRPr="000F24F5" w14:paraId="41BCAC99" w14:textId="77777777" w:rsidTr="00504B69">
        <w:trPr>
          <w:gridBefore w:val="1"/>
          <w:gridAfter w:val="1"/>
          <w:wBefore w:w="235" w:type="pct"/>
          <w:wAfter w:w="42" w:type="pct"/>
        </w:trPr>
        <w:tc>
          <w:tcPr>
            <w:tcW w:w="4723" w:type="pct"/>
          </w:tcPr>
          <w:p w14:paraId="51681D9B" w14:textId="77777777" w:rsidR="000D5F46" w:rsidRPr="000F24F5" w:rsidRDefault="000D5F46" w:rsidP="00B405B3">
            <w:pPr>
              <w:pStyle w:val="Stext"/>
              <w:spacing w:before="0" w:after="0" w:line="240" w:lineRule="auto"/>
              <w:jc w:val="center"/>
              <w:rPr>
                <w:rFonts w:asciiTheme="majorBidi" w:hAnsiTheme="majorBidi" w:cstheme="majorBidi"/>
                <w:b/>
                <w:noProof/>
                <w:sz w:val="24"/>
                <w:szCs w:val="24"/>
                <w:lang w:val="ro-RO"/>
              </w:rPr>
            </w:pPr>
          </w:p>
          <w:p w14:paraId="71CB1714" w14:textId="77E395AF" w:rsidR="008654B7" w:rsidRPr="000F24F5" w:rsidRDefault="008654B7" w:rsidP="00B405B3">
            <w:pPr>
              <w:pStyle w:val="Stext"/>
              <w:spacing w:before="0" w:after="0" w:line="240" w:lineRule="auto"/>
              <w:jc w:val="center"/>
              <w:rPr>
                <w:rFonts w:asciiTheme="majorBidi" w:hAnsiTheme="majorBidi" w:cstheme="majorBidi"/>
                <w:b/>
                <w:noProof/>
                <w:sz w:val="24"/>
                <w:szCs w:val="24"/>
                <w:lang w:val="ro-RO"/>
              </w:rPr>
            </w:pPr>
            <w:r w:rsidRPr="000F24F5">
              <w:rPr>
                <w:rFonts w:asciiTheme="majorBidi" w:hAnsiTheme="majorBidi" w:cstheme="majorBidi"/>
                <w:b/>
                <w:noProof/>
                <w:sz w:val="24"/>
                <w:szCs w:val="24"/>
                <w:lang w:val="ro-RO"/>
              </w:rPr>
              <w:t>HOTĂRÂR</w:t>
            </w:r>
            <w:r w:rsidR="00DC6766" w:rsidRPr="000F24F5">
              <w:rPr>
                <w:rFonts w:asciiTheme="majorBidi" w:hAnsiTheme="majorBidi" w:cstheme="majorBidi"/>
                <w:b/>
                <w:noProof/>
                <w:sz w:val="24"/>
                <w:szCs w:val="24"/>
                <w:lang w:val="ro-RO"/>
              </w:rPr>
              <w:t>ILE</w:t>
            </w:r>
          </w:p>
          <w:p w14:paraId="264A965A" w14:textId="77777777" w:rsidR="00B33EFF" w:rsidRPr="000F24F5" w:rsidRDefault="00B33EFF" w:rsidP="00B405B3">
            <w:pPr>
              <w:pStyle w:val="Stext"/>
              <w:spacing w:before="0" w:after="0" w:line="240" w:lineRule="auto"/>
              <w:jc w:val="center"/>
              <w:rPr>
                <w:rFonts w:asciiTheme="majorBidi" w:hAnsiTheme="majorBidi" w:cstheme="majorBidi"/>
                <w:b/>
                <w:noProof/>
                <w:sz w:val="24"/>
                <w:szCs w:val="24"/>
                <w:lang w:val="ro-RO"/>
              </w:rPr>
            </w:pPr>
            <w:r w:rsidRPr="000F24F5">
              <w:rPr>
                <w:rFonts w:asciiTheme="majorBidi" w:hAnsiTheme="majorBidi" w:cstheme="majorBidi"/>
                <w:b/>
                <w:noProof/>
                <w:sz w:val="24"/>
                <w:szCs w:val="24"/>
                <w:lang w:val="ro-RO"/>
              </w:rPr>
              <w:t xml:space="preserve">ADUNĂRII GENERALE </w:t>
            </w:r>
            <w:r w:rsidR="00BA4E11" w:rsidRPr="000F24F5">
              <w:rPr>
                <w:rFonts w:asciiTheme="majorBidi" w:hAnsiTheme="majorBidi" w:cstheme="majorBidi"/>
                <w:b/>
                <w:noProof/>
                <w:sz w:val="24"/>
                <w:szCs w:val="24"/>
                <w:lang w:val="ro-RO"/>
              </w:rPr>
              <w:t>EXTRA</w:t>
            </w:r>
            <w:r w:rsidRPr="000F24F5">
              <w:rPr>
                <w:rFonts w:asciiTheme="majorBidi" w:hAnsiTheme="majorBidi" w:cstheme="majorBidi"/>
                <w:b/>
                <w:noProof/>
                <w:sz w:val="24"/>
                <w:szCs w:val="24"/>
                <w:lang w:val="ro-RO"/>
              </w:rPr>
              <w:t>ORDINARE A ACŢIONARILOR</w:t>
            </w:r>
          </w:p>
          <w:p w14:paraId="1676B1EC" w14:textId="77777777" w:rsidR="00B33EFF" w:rsidRPr="000F24F5" w:rsidRDefault="00F4795C" w:rsidP="00B405B3">
            <w:pPr>
              <w:pStyle w:val="Stext"/>
              <w:spacing w:before="0" w:after="0" w:line="240" w:lineRule="auto"/>
              <w:jc w:val="center"/>
              <w:rPr>
                <w:rFonts w:asciiTheme="majorBidi" w:hAnsiTheme="majorBidi" w:cstheme="majorBidi"/>
                <w:b/>
                <w:noProof/>
                <w:sz w:val="24"/>
                <w:szCs w:val="24"/>
                <w:lang w:val="ro-RO"/>
              </w:rPr>
            </w:pPr>
            <w:r w:rsidRPr="000F24F5">
              <w:rPr>
                <w:rFonts w:asciiTheme="majorBidi" w:hAnsiTheme="majorBidi" w:cstheme="majorBidi"/>
                <w:b/>
                <w:noProof/>
                <w:sz w:val="24"/>
                <w:szCs w:val="24"/>
                <w:lang w:val="ro-RO"/>
              </w:rPr>
              <w:t>AMERICAN RESTAURANT SYSTEM</w:t>
            </w:r>
            <w:r w:rsidR="00B33EFF" w:rsidRPr="000F24F5">
              <w:rPr>
                <w:rFonts w:asciiTheme="majorBidi" w:hAnsiTheme="majorBidi" w:cstheme="majorBidi"/>
                <w:b/>
                <w:noProof/>
                <w:sz w:val="24"/>
                <w:szCs w:val="24"/>
                <w:lang w:val="ro-RO"/>
              </w:rPr>
              <w:t xml:space="preserve"> S.A.</w:t>
            </w:r>
          </w:p>
          <w:p w14:paraId="62945930" w14:textId="391892AA" w:rsidR="00B33EFF" w:rsidRPr="000F24F5" w:rsidRDefault="008654B7" w:rsidP="00B405B3">
            <w:pPr>
              <w:pStyle w:val="Stext"/>
              <w:spacing w:before="0" w:after="0" w:line="240" w:lineRule="auto"/>
              <w:jc w:val="center"/>
              <w:rPr>
                <w:rFonts w:asciiTheme="majorBidi" w:hAnsiTheme="majorBidi" w:cstheme="majorBidi"/>
                <w:b/>
                <w:noProof/>
                <w:sz w:val="24"/>
                <w:szCs w:val="24"/>
                <w:lang w:val="ro-RO"/>
              </w:rPr>
            </w:pPr>
            <w:r w:rsidRPr="000F24F5">
              <w:rPr>
                <w:rFonts w:asciiTheme="majorBidi" w:hAnsiTheme="majorBidi" w:cstheme="majorBidi"/>
                <w:b/>
                <w:noProof/>
                <w:sz w:val="24"/>
                <w:szCs w:val="24"/>
                <w:lang w:val="ro-RO"/>
              </w:rPr>
              <w:t xml:space="preserve">din </w:t>
            </w:r>
            <w:r w:rsidR="000D5F46" w:rsidRPr="000F24F5">
              <w:rPr>
                <w:rFonts w:asciiTheme="majorBidi" w:hAnsiTheme="majorBidi" w:cstheme="majorBidi"/>
                <w:b/>
                <w:noProof/>
                <w:sz w:val="24"/>
                <w:szCs w:val="24"/>
                <w:lang w:val="ro-RO"/>
              </w:rPr>
              <w:t>[</w:t>
            </w:r>
            <w:r w:rsidR="00F77140" w:rsidRPr="000F24F5">
              <w:rPr>
                <w:rFonts w:asciiTheme="majorBidi" w:hAnsiTheme="majorBidi" w:cstheme="majorBidi"/>
                <w:b/>
                <w:noProof/>
                <w:sz w:val="24"/>
                <w:szCs w:val="24"/>
                <w:lang w:val="ro-RO"/>
              </w:rPr>
              <w:t>2</w:t>
            </w:r>
            <w:r w:rsidR="00886434" w:rsidRPr="000F24F5">
              <w:rPr>
                <w:rFonts w:asciiTheme="majorBidi" w:hAnsiTheme="majorBidi" w:cstheme="majorBidi"/>
                <w:b/>
                <w:noProof/>
                <w:sz w:val="24"/>
                <w:szCs w:val="24"/>
                <w:lang w:val="ro-RO"/>
              </w:rPr>
              <w:t>2</w:t>
            </w:r>
            <w:r w:rsidR="009A0633" w:rsidRPr="000F24F5">
              <w:rPr>
                <w:rFonts w:asciiTheme="majorBidi" w:hAnsiTheme="majorBidi" w:cstheme="majorBidi"/>
                <w:b/>
                <w:noProof/>
                <w:sz w:val="24"/>
                <w:szCs w:val="24"/>
                <w:lang w:val="ro-RO"/>
              </w:rPr>
              <w:t>.</w:t>
            </w:r>
            <w:r w:rsidR="00886434" w:rsidRPr="000F24F5">
              <w:rPr>
                <w:rFonts w:asciiTheme="majorBidi" w:hAnsiTheme="majorBidi" w:cstheme="majorBidi"/>
                <w:b/>
                <w:noProof/>
                <w:sz w:val="24"/>
                <w:szCs w:val="24"/>
                <w:lang w:val="ro-RO"/>
              </w:rPr>
              <w:t>1</w:t>
            </w:r>
            <w:r w:rsidR="00F77140" w:rsidRPr="000F24F5">
              <w:rPr>
                <w:rFonts w:asciiTheme="majorBidi" w:hAnsiTheme="majorBidi" w:cstheme="majorBidi"/>
                <w:b/>
                <w:noProof/>
                <w:sz w:val="24"/>
                <w:szCs w:val="24"/>
                <w:lang w:val="ro-RO"/>
              </w:rPr>
              <w:t>2</w:t>
            </w:r>
            <w:r w:rsidR="009A0633" w:rsidRPr="000F24F5">
              <w:rPr>
                <w:rFonts w:asciiTheme="majorBidi" w:hAnsiTheme="majorBidi" w:cstheme="majorBidi"/>
                <w:b/>
                <w:noProof/>
                <w:sz w:val="24"/>
                <w:szCs w:val="24"/>
                <w:lang w:val="ro-RO"/>
              </w:rPr>
              <w:t>.20</w:t>
            </w:r>
            <w:r w:rsidR="00625544" w:rsidRPr="000F24F5">
              <w:rPr>
                <w:rFonts w:asciiTheme="majorBidi" w:hAnsiTheme="majorBidi" w:cstheme="majorBidi"/>
                <w:b/>
                <w:noProof/>
                <w:sz w:val="24"/>
                <w:szCs w:val="24"/>
                <w:lang w:val="ro-RO"/>
              </w:rPr>
              <w:t>20</w:t>
            </w:r>
            <w:r w:rsidR="000D5F46" w:rsidRPr="000F24F5">
              <w:rPr>
                <w:rFonts w:asciiTheme="majorBidi" w:hAnsiTheme="majorBidi" w:cstheme="majorBidi"/>
                <w:b/>
                <w:noProof/>
                <w:sz w:val="24"/>
                <w:szCs w:val="24"/>
                <w:lang w:val="ro-RO"/>
              </w:rPr>
              <w:t>] /[</w:t>
            </w:r>
            <w:r w:rsidR="00F77140" w:rsidRPr="000F24F5">
              <w:rPr>
                <w:rFonts w:asciiTheme="majorBidi" w:hAnsiTheme="majorBidi" w:cstheme="majorBidi"/>
                <w:b/>
                <w:noProof/>
                <w:sz w:val="24"/>
                <w:szCs w:val="24"/>
                <w:lang w:val="ro-RO"/>
              </w:rPr>
              <w:t>2</w:t>
            </w:r>
            <w:r w:rsidR="00886434" w:rsidRPr="000F24F5">
              <w:rPr>
                <w:rFonts w:asciiTheme="majorBidi" w:hAnsiTheme="majorBidi" w:cstheme="majorBidi"/>
                <w:b/>
                <w:noProof/>
                <w:sz w:val="24"/>
                <w:szCs w:val="24"/>
                <w:lang w:val="ro-RO"/>
              </w:rPr>
              <w:t>3</w:t>
            </w:r>
            <w:r w:rsidR="00F77140" w:rsidRPr="000F24F5">
              <w:rPr>
                <w:rFonts w:asciiTheme="majorBidi" w:hAnsiTheme="majorBidi" w:cstheme="majorBidi"/>
                <w:b/>
                <w:noProof/>
                <w:sz w:val="24"/>
                <w:szCs w:val="24"/>
                <w:lang w:val="ro-RO"/>
              </w:rPr>
              <w:t>.</w:t>
            </w:r>
            <w:r w:rsidR="00886434" w:rsidRPr="000F24F5">
              <w:rPr>
                <w:rFonts w:asciiTheme="majorBidi" w:hAnsiTheme="majorBidi" w:cstheme="majorBidi"/>
                <w:b/>
                <w:noProof/>
                <w:sz w:val="24"/>
                <w:szCs w:val="24"/>
                <w:lang w:val="ro-RO"/>
              </w:rPr>
              <w:t>1</w:t>
            </w:r>
            <w:r w:rsidR="00F77140" w:rsidRPr="000F24F5">
              <w:rPr>
                <w:rFonts w:asciiTheme="majorBidi" w:hAnsiTheme="majorBidi" w:cstheme="majorBidi"/>
                <w:b/>
                <w:noProof/>
                <w:sz w:val="24"/>
                <w:szCs w:val="24"/>
                <w:lang w:val="ro-RO"/>
              </w:rPr>
              <w:t>2.2020</w:t>
            </w:r>
            <w:r w:rsidR="000D5F46" w:rsidRPr="000F24F5">
              <w:rPr>
                <w:rFonts w:asciiTheme="majorBidi" w:hAnsiTheme="majorBidi" w:cstheme="majorBidi"/>
                <w:b/>
                <w:noProof/>
                <w:sz w:val="24"/>
                <w:szCs w:val="24"/>
                <w:lang w:val="ro-RO"/>
              </w:rPr>
              <w:t>]</w:t>
            </w:r>
          </w:p>
          <w:p w14:paraId="702E77F4" w14:textId="77777777" w:rsidR="00B33EFF" w:rsidRPr="000F24F5" w:rsidRDefault="00B33EFF" w:rsidP="00B405B3">
            <w:pPr>
              <w:spacing w:after="120" w:line="240" w:lineRule="auto"/>
              <w:jc w:val="center"/>
              <w:rPr>
                <w:rFonts w:asciiTheme="majorBidi" w:eastAsia="SimSun" w:hAnsiTheme="majorBidi" w:cstheme="majorBidi"/>
                <w:b/>
                <w:caps/>
                <w:noProof/>
                <w:sz w:val="24"/>
                <w:szCs w:val="24"/>
                <w:lang w:val="ro-RO"/>
              </w:rPr>
            </w:pPr>
          </w:p>
        </w:tc>
      </w:tr>
      <w:tr w:rsidR="00B405B3" w:rsidRPr="000F24F5" w14:paraId="03049511" w14:textId="77777777" w:rsidTr="00504B69">
        <w:trPr>
          <w:gridBefore w:val="1"/>
          <w:gridAfter w:val="1"/>
          <w:wBefore w:w="235" w:type="pct"/>
          <w:wAfter w:w="42" w:type="pct"/>
        </w:trPr>
        <w:tc>
          <w:tcPr>
            <w:tcW w:w="4723" w:type="pct"/>
          </w:tcPr>
          <w:p w14:paraId="7E364511" w14:textId="022D7A08" w:rsidR="00B33EFF" w:rsidRPr="000F24F5" w:rsidRDefault="007C67A8" w:rsidP="00B405B3">
            <w:pPr>
              <w:pStyle w:val="Stext"/>
              <w:spacing w:before="0" w:after="120" w:line="240" w:lineRule="auto"/>
              <w:rPr>
                <w:rFonts w:asciiTheme="majorBidi" w:hAnsiTheme="majorBidi" w:cstheme="majorBidi"/>
                <w:noProof/>
                <w:sz w:val="24"/>
                <w:szCs w:val="24"/>
                <w:lang w:val="ro-RO"/>
              </w:rPr>
            </w:pPr>
            <w:r w:rsidRPr="000F24F5">
              <w:rPr>
                <w:rFonts w:asciiTheme="majorBidi" w:hAnsiTheme="majorBidi" w:cstheme="majorBidi"/>
                <w:noProof/>
                <w:sz w:val="24"/>
                <w:szCs w:val="24"/>
                <w:lang w:val="ro-RO"/>
              </w:rPr>
              <w:t xml:space="preserve">Adunarea generală </w:t>
            </w:r>
            <w:r w:rsidR="00BA4E11" w:rsidRPr="000F24F5">
              <w:rPr>
                <w:rFonts w:asciiTheme="majorBidi" w:hAnsiTheme="majorBidi" w:cstheme="majorBidi"/>
                <w:noProof/>
                <w:sz w:val="24"/>
                <w:szCs w:val="24"/>
                <w:lang w:val="ro-RO"/>
              </w:rPr>
              <w:t>extra</w:t>
            </w:r>
            <w:r w:rsidR="00B33EFF" w:rsidRPr="000F24F5">
              <w:rPr>
                <w:rFonts w:asciiTheme="majorBidi" w:hAnsiTheme="majorBidi" w:cstheme="majorBidi"/>
                <w:noProof/>
                <w:sz w:val="24"/>
                <w:szCs w:val="24"/>
                <w:lang w:val="ro-RO"/>
              </w:rPr>
              <w:t>ordinară a acţionarilor ("</w:t>
            </w:r>
            <w:r w:rsidR="00B33EFF" w:rsidRPr="000F24F5">
              <w:rPr>
                <w:rFonts w:asciiTheme="majorBidi" w:hAnsiTheme="majorBidi" w:cstheme="majorBidi"/>
                <w:b/>
                <w:noProof/>
                <w:sz w:val="24"/>
                <w:szCs w:val="24"/>
                <w:lang w:val="ro-RO"/>
              </w:rPr>
              <w:t>Adunarea</w:t>
            </w:r>
            <w:r w:rsidR="00B33EFF" w:rsidRPr="000F24F5">
              <w:rPr>
                <w:rFonts w:asciiTheme="majorBidi" w:hAnsiTheme="majorBidi" w:cstheme="majorBidi"/>
                <w:noProof/>
                <w:sz w:val="24"/>
                <w:szCs w:val="24"/>
                <w:lang w:val="ro-RO"/>
              </w:rPr>
              <w:t xml:space="preserve">") </w:t>
            </w:r>
            <w:r w:rsidRPr="000F24F5">
              <w:rPr>
                <w:rFonts w:asciiTheme="majorBidi" w:hAnsiTheme="majorBidi" w:cstheme="majorBidi"/>
                <w:b/>
                <w:noProof/>
                <w:sz w:val="24"/>
                <w:szCs w:val="24"/>
                <w:lang w:val="ro-RO"/>
              </w:rPr>
              <w:t>AMERICAN RESTAURANT SYSTEM S.A.</w:t>
            </w:r>
            <w:r w:rsidR="00B33EFF" w:rsidRPr="000F24F5">
              <w:rPr>
                <w:rFonts w:asciiTheme="majorBidi" w:hAnsiTheme="majorBidi" w:cstheme="majorBidi"/>
                <w:noProof/>
                <w:sz w:val="24"/>
                <w:szCs w:val="24"/>
                <w:lang w:val="ro-RO"/>
              </w:rPr>
              <w:t xml:space="preserve">, </w:t>
            </w:r>
            <w:r w:rsidR="00B33EFF" w:rsidRPr="000F24F5">
              <w:rPr>
                <w:rFonts w:asciiTheme="majorBidi" w:hAnsiTheme="majorBidi" w:cstheme="majorBidi"/>
                <w:i/>
                <w:iCs/>
                <w:noProof/>
                <w:sz w:val="24"/>
                <w:szCs w:val="24"/>
                <w:lang w:val="ro-RO"/>
              </w:rPr>
              <w:t>societate administrată în sistem unitar, înființată și funcționând în conformitate cu legislația română, înregistrată la Oficiul Registrului Comerțului de pe lângă Tribunalul Bucureşti sub numărul</w:t>
            </w:r>
            <w:r w:rsidR="00DE5BC0" w:rsidRPr="000F24F5">
              <w:rPr>
                <w:rFonts w:asciiTheme="majorBidi" w:hAnsiTheme="majorBidi" w:cstheme="majorBidi"/>
                <w:i/>
                <w:iCs/>
                <w:noProof/>
                <w:sz w:val="24"/>
                <w:szCs w:val="24"/>
                <w:lang w:val="ro-RO"/>
              </w:rPr>
              <w:t xml:space="preserve">: J40/19307/1994, cod unic de înregistrare: 6331682, </w:t>
            </w:r>
            <w:r w:rsidR="00B33EFF" w:rsidRPr="000F24F5">
              <w:rPr>
                <w:rFonts w:asciiTheme="majorBidi" w:hAnsiTheme="majorBidi" w:cstheme="majorBidi"/>
                <w:i/>
                <w:iCs/>
                <w:noProof/>
                <w:sz w:val="24"/>
                <w:szCs w:val="24"/>
                <w:lang w:val="ro-RO"/>
              </w:rPr>
              <w:t>cu sediul în Bucureşti, str. Calea Dorobanț</w:t>
            </w:r>
            <w:r w:rsidR="00F423E1" w:rsidRPr="000F24F5">
              <w:rPr>
                <w:rFonts w:asciiTheme="majorBidi" w:hAnsiTheme="majorBidi" w:cstheme="majorBidi"/>
                <w:i/>
                <w:iCs/>
                <w:noProof/>
                <w:sz w:val="24"/>
                <w:szCs w:val="24"/>
                <w:lang w:val="ro-RO"/>
              </w:rPr>
              <w:t>i</w:t>
            </w:r>
            <w:r w:rsidR="00262EFE" w:rsidRPr="000F24F5">
              <w:rPr>
                <w:rFonts w:asciiTheme="majorBidi" w:hAnsiTheme="majorBidi" w:cstheme="majorBidi"/>
                <w:i/>
                <w:iCs/>
                <w:noProof/>
                <w:sz w:val="24"/>
                <w:szCs w:val="24"/>
                <w:lang w:val="ro-RO"/>
              </w:rPr>
              <w:t>lor</w:t>
            </w:r>
            <w:r w:rsidR="00B33EFF" w:rsidRPr="000F24F5">
              <w:rPr>
                <w:rFonts w:asciiTheme="majorBidi" w:hAnsiTheme="majorBidi" w:cstheme="majorBidi"/>
                <w:i/>
                <w:iCs/>
                <w:noProof/>
                <w:sz w:val="24"/>
                <w:szCs w:val="24"/>
                <w:lang w:val="ro-RO"/>
              </w:rPr>
              <w:t xml:space="preserve"> nr.</w:t>
            </w:r>
            <w:r w:rsidR="00DE5BC0" w:rsidRPr="000F24F5">
              <w:rPr>
                <w:rFonts w:asciiTheme="majorBidi" w:hAnsiTheme="majorBidi" w:cstheme="majorBidi"/>
                <w:i/>
                <w:iCs/>
                <w:noProof/>
                <w:sz w:val="24"/>
                <w:szCs w:val="24"/>
                <w:lang w:val="ro-RO"/>
              </w:rPr>
              <w:t xml:space="preserve"> 5-7, parter, Corp C, D și terasă, camera 79</w:t>
            </w:r>
            <w:r w:rsidR="00B33EFF" w:rsidRPr="000F24F5">
              <w:rPr>
                <w:rFonts w:asciiTheme="majorBidi" w:hAnsiTheme="majorBidi" w:cstheme="majorBidi"/>
                <w:noProof/>
                <w:sz w:val="24"/>
                <w:szCs w:val="24"/>
                <w:lang w:val="ro-RO"/>
              </w:rPr>
              <w:t xml:space="preserve">, având capital social subscris și vărsat în cuantum de </w:t>
            </w:r>
            <w:r w:rsidR="003B19C8" w:rsidRPr="000F24F5">
              <w:rPr>
                <w:rFonts w:asciiTheme="majorBidi" w:hAnsiTheme="majorBidi" w:cstheme="majorBidi"/>
                <w:noProof/>
                <w:sz w:val="24"/>
                <w:szCs w:val="24"/>
                <w:lang w:val="ro-RO"/>
              </w:rPr>
              <w:t>20.095.060</w:t>
            </w:r>
            <w:r w:rsidR="00615530" w:rsidRPr="000F24F5">
              <w:rPr>
                <w:rFonts w:asciiTheme="majorBidi" w:hAnsiTheme="majorBidi" w:cstheme="majorBidi"/>
                <w:noProof/>
                <w:sz w:val="24"/>
                <w:szCs w:val="24"/>
                <w:lang w:val="ro-RO"/>
              </w:rPr>
              <w:t xml:space="preserve"> </w:t>
            </w:r>
            <w:r w:rsidR="00B33EFF" w:rsidRPr="000F24F5">
              <w:rPr>
                <w:rFonts w:asciiTheme="majorBidi" w:hAnsiTheme="majorBidi" w:cstheme="majorBidi"/>
                <w:noProof/>
                <w:sz w:val="24"/>
                <w:szCs w:val="24"/>
                <w:lang w:val="ro-RO"/>
              </w:rPr>
              <w:t>lei</w:t>
            </w:r>
            <w:r w:rsidR="009A0633" w:rsidRPr="000F24F5">
              <w:rPr>
                <w:rFonts w:asciiTheme="majorBidi" w:hAnsiTheme="majorBidi" w:cstheme="majorBidi"/>
                <w:noProof/>
                <w:sz w:val="24"/>
                <w:szCs w:val="24"/>
                <w:lang w:val="ro-RO"/>
              </w:rPr>
              <w:t xml:space="preserve">, reprezentand </w:t>
            </w:r>
            <w:r w:rsidR="003B19C8" w:rsidRPr="000F24F5">
              <w:rPr>
                <w:rFonts w:asciiTheme="majorBidi" w:hAnsiTheme="majorBidi" w:cstheme="majorBidi"/>
                <w:noProof/>
                <w:sz w:val="24"/>
                <w:szCs w:val="24"/>
                <w:lang w:val="ro-RO"/>
              </w:rPr>
              <w:t>80.</w:t>
            </w:r>
            <w:r w:rsidR="003B19C8" w:rsidRPr="000F24F5">
              <w:rPr>
                <w:rFonts w:asciiTheme="majorBidi" w:hAnsiTheme="majorBidi" w:cstheme="majorBidi"/>
                <w:noProof/>
                <w:sz w:val="24"/>
                <w:szCs w:val="24"/>
                <w:lang w:val="ro-RO" w:eastAsia="de-AT"/>
              </w:rPr>
              <w:t xml:space="preserve">380.240 </w:t>
            </w:r>
            <w:r w:rsidR="009A0633" w:rsidRPr="000F24F5">
              <w:rPr>
                <w:rFonts w:asciiTheme="majorBidi" w:hAnsiTheme="majorBidi" w:cstheme="majorBidi"/>
                <w:noProof/>
                <w:sz w:val="24"/>
                <w:szCs w:val="24"/>
                <w:lang w:val="ro-RO"/>
              </w:rPr>
              <w:t xml:space="preserve">de actiuni, cu o valoare nominala de 0,25 RON fiecare </w:t>
            </w:r>
            <w:r w:rsidR="00B33EFF" w:rsidRPr="000F24F5">
              <w:rPr>
                <w:rFonts w:asciiTheme="majorBidi" w:hAnsiTheme="majorBidi" w:cstheme="majorBidi"/>
                <w:noProof/>
                <w:sz w:val="24"/>
                <w:szCs w:val="24"/>
                <w:lang w:val="ro-RO"/>
              </w:rPr>
              <w:t>("</w:t>
            </w:r>
            <w:r w:rsidR="00B33EFF" w:rsidRPr="000F24F5">
              <w:rPr>
                <w:rFonts w:asciiTheme="majorBidi" w:hAnsiTheme="majorBidi" w:cstheme="majorBidi"/>
                <w:b/>
                <w:bCs/>
                <w:noProof/>
                <w:sz w:val="24"/>
                <w:szCs w:val="24"/>
                <w:lang w:val="ro-RO"/>
              </w:rPr>
              <w:t>Societatea</w:t>
            </w:r>
            <w:r w:rsidR="00B33EFF" w:rsidRPr="000F24F5">
              <w:rPr>
                <w:rFonts w:asciiTheme="majorBidi" w:hAnsiTheme="majorBidi" w:cstheme="majorBidi"/>
                <w:noProof/>
                <w:sz w:val="24"/>
                <w:szCs w:val="24"/>
                <w:lang w:val="ro-RO"/>
              </w:rPr>
              <w:t xml:space="preserve">"), </w:t>
            </w:r>
          </w:p>
        </w:tc>
      </w:tr>
      <w:tr w:rsidR="00B405B3" w:rsidRPr="000F24F5" w14:paraId="2A41D057" w14:textId="77777777" w:rsidTr="00504B69">
        <w:trPr>
          <w:gridBefore w:val="1"/>
          <w:wBefore w:w="235" w:type="pct"/>
        </w:trPr>
        <w:tc>
          <w:tcPr>
            <w:tcW w:w="4765" w:type="pct"/>
            <w:gridSpan w:val="2"/>
            <w:hideMark/>
          </w:tcPr>
          <w:p w14:paraId="1291D254" w14:textId="56BAAC86" w:rsidR="00AC6C6C" w:rsidRPr="000F24F5" w:rsidRDefault="001371A7" w:rsidP="00AC6C6C">
            <w:pPr>
              <w:spacing w:after="120" w:line="240" w:lineRule="auto"/>
              <w:rPr>
                <w:rFonts w:asciiTheme="majorBidi" w:hAnsiTheme="majorBidi" w:cstheme="majorBidi"/>
                <w:noProof/>
                <w:sz w:val="24"/>
                <w:szCs w:val="24"/>
                <w:lang w:val="ro-RO"/>
              </w:rPr>
            </w:pPr>
            <w:r w:rsidRPr="000F24F5">
              <w:rPr>
                <w:rFonts w:asciiTheme="majorBidi" w:hAnsiTheme="majorBidi" w:cstheme="majorBidi"/>
                <w:noProof/>
                <w:sz w:val="24"/>
                <w:szCs w:val="24"/>
                <w:lang w:val="ro-RO"/>
              </w:rPr>
              <w:t xml:space="preserve">legal şi statutar întrunită în data de </w:t>
            </w:r>
            <w:r w:rsidR="00886434" w:rsidRPr="000F24F5">
              <w:rPr>
                <w:rFonts w:asciiTheme="majorBidi" w:hAnsiTheme="majorBidi" w:cstheme="majorBidi"/>
                <w:b/>
                <w:noProof/>
                <w:sz w:val="24"/>
                <w:szCs w:val="24"/>
                <w:lang w:val="ro-RO"/>
              </w:rPr>
              <w:t>[22.12.2020] /[23.12.2020]</w:t>
            </w:r>
            <w:r w:rsidR="00F77140" w:rsidRPr="000F24F5">
              <w:rPr>
                <w:rFonts w:asciiTheme="majorBidi" w:hAnsiTheme="majorBidi" w:cstheme="majorBidi"/>
                <w:b/>
                <w:noProof/>
                <w:sz w:val="24"/>
                <w:szCs w:val="24"/>
                <w:lang w:val="ro-RO"/>
              </w:rPr>
              <w:t xml:space="preserve"> </w:t>
            </w:r>
            <w:r w:rsidRPr="000F24F5">
              <w:rPr>
                <w:rFonts w:asciiTheme="majorBidi" w:hAnsiTheme="majorBidi" w:cstheme="majorBidi"/>
                <w:noProof/>
                <w:sz w:val="24"/>
                <w:szCs w:val="24"/>
                <w:lang w:val="ro-RO"/>
              </w:rPr>
              <w:t xml:space="preserve">ora </w:t>
            </w:r>
            <w:r w:rsidR="00AC6C6C" w:rsidRPr="000F24F5">
              <w:rPr>
                <w:rFonts w:asciiTheme="majorBidi" w:hAnsiTheme="majorBidi" w:cstheme="majorBidi"/>
                <w:noProof/>
                <w:sz w:val="24"/>
                <w:szCs w:val="24"/>
                <w:lang w:val="ro-RO"/>
              </w:rPr>
              <w:t>1</w:t>
            </w:r>
            <w:r w:rsidR="00886434" w:rsidRPr="000F24F5">
              <w:rPr>
                <w:rFonts w:asciiTheme="majorBidi" w:hAnsiTheme="majorBidi" w:cstheme="majorBidi"/>
                <w:noProof/>
                <w:sz w:val="24"/>
                <w:szCs w:val="24"/>
                <w:lang w:val="ro-RO"/>
              </w:rPr>
              <w:t>3</w:t>
            </w:r>
            <w:r w:rsidRPr="000F24F5">
              <w:rPr>
                <w:rFonts w:asciiTheme="majorBidi" w:hAnsiTheme="majorBidi" w:cstheme="majorBidi"/>
                <w:noProof/>
                <w:sz w:val="24"/>
                <w:szCs w:val="24"/>
                <w:lang w:val="ro-RO"/>
              </w:rPr>
              <w:t>:00 (ora României), la sediul ales al Societății din București, str. Calea Dorobanți nr. 239, etaj 2,</w:t>
            </w:r>
            <w:r w:rsidR="00AC6C6C" w:rsidRPr="000F24F5">
              <w:rPr>
                <w:rFonts w:asciiTheme="majorBidi" w:hAnsiTheme="majorBidi" w:cstheme="majorBidi"/>
                <w:noProof/>
                <w:sz w:val="24"/>
                <w:szCs w:val="24"/>
                <w:lang w:val="ro-RO"/>
              </w:rPr>
              <w:t xml:space="preserve"> Sector 1</w:t>
            </w:r>
          </w:p>
          <w:p w14:paraId="5D874A7F" w14:textId="31F2179B" w:rsidR="009A0633" w:rsidRPr="000F24F5" w:rsidRDefault="00AC6C6C" w:rsidP="00AC6C6C">
            <w:pPr>
              <w:spacing w:after="120" w:line="240" w:lineRule="auto"/>
              <w:rPr>
                <w:rFonts w:asciiTheme="majorBidi" w:hAnsiTheme="majorBidi" w:cstheme="majorBidi"/>
                <w:noProof/>
                <w:sz w:val="24"/>
                <w:szCs w:val="24"/>
                <w:lang w:val="ro-RO" w:eastAsia="de-AT"/>
              </w:rPr>
            </w:pPr>
            <w:r w:rsidRPr="000F24F5">
              <w:rPr>
                <w:rFonts w:asciiTheme="majorBidi" w:hAnsiTheme="majorBidi" w:cstheme="majorBidi"/>
                <w:b/>
                <w:bCs/>
                <w:i/>
                <w:iCs/>
                <w:noProof/>
                <w:sz w:val="24"/>
                <w:szCs w:val="24"/>
                <w:u w:val="single"/>
                <w:lang w:val="ro-RO"/>
              </w:rPr>
              <w:t xml:space="preserve">cu renunţarea la formalităţile legale de convocare şi fără ca vreunul din acţionari să se opună, în conformitate cu art. 121 din Legea </w:t>
            </w:r>
            <w:r w:rsidR="00667975" w:rsidRPr="000F24F5">
              <w:rPr>
                <w:rFonts w:asciiTheme="majorBidi" w:hAnsiTheme="majorBidi" w:cstheme="majorBidi"/>
                <w:b/>
                <w:bCs/>
                <w:i/>
                <w:iCs/>
                <w:noProof/>
                <w:sz w:val="24"/>
                <w:szCs w:val="24"/>
                <w:u w:val="single"/>
                <w:lang w:val="ro-RO"/>
              </w:rPr>
              <w:t xml:space="preserve">nr. </w:t>
            </w:r>
            <w:r w:rsidRPr="000F24F5">
              <w:rPr>
                <w:rFonts w:asciiTheme="majorBidi" w:hAnsiTheme="majorBidi" w:cstheme="majorBidi"/>
                <w:b/>
                <w:bCs/>
                <w:i/>
                <w:iCs/>
                <w:noProof/>
                <w:sz w:val="24"/>
                <w:szCs w:val="24"/>
                <w:u w:val="single"/>
                <w:lang w:val="ro-RO"/>
              </w:rPr>
              <w:t>31/1990</w:t>
            </w:r>
            <w:r w:rsidR="00F65A55" w:rsidRPr="000F24F5">
              <w:rPr>
                <w:rFonts w:asciiTheme="majorBidi" w:hAnsiTheme="majorBidi" w:cstheme="majorBidi"/>
                <w:b/>
                <w:bCs/>
                <w:i/>
                <w:iCs/>
                <w:noProof/>
                <w:sz w:val="24"/>
                <w:szCs w:val="24"/>
                <w:u w:val="single"/>
                <w:lang w:val="ro-RO"/>
              </w:rPr>
              <w:t xml:space="preserve"> a societatilor</w:t>
            </w:r>
            <w:r w:rsidRPr="000F24F5">
              <w:rPr>
                <w:rFonts w:asciiTheme="majorBidi" w:hAnsiTheme="majorBidi" w:cstheme="majorBidi"/>
                <w:b/>
                <w:bCs/>
                <w:i/>
                <w:iCs/>
                <w:noProof/>
                <w:sz w:val="24"/>
                <w:szCs w:val="24"/>
                <w:u w:val="single"/>
                <w:lang w:val="ro-RO"/>
              </w:rPr>
              <w:t xml:space="preserve">, republicată, </w:t>
            </w:r>
            <w:r w:rsidR="00F77140" w:rsidRPr="000F24F5">
              <w:rPr>
                <w:rFonts w:asciiTheme="majorBidi" w:hAnsiTheme="majorBidi" w:cstheme="majorBidi"/>
                <w:b/>
                <w:bCs/>
                <w:i/>
                <w:iCs/>
                <w:noProof/>
                <w:sz w:val="24"/>
                <w:szCs w:val="24"/>
                <w:u w:val="single"/>
                <w:lang w:val="ro-RO"/>
              </w:rPr>
              <w:t>cu participarea acţionarilor reprezentând întreg</w:t>
            </w:r>
            <w:r w:rsidR="00F65A55" w:rsidRPr="000F24F5">
              <w:rPr>
                <w:rFonts w:asciiTheme="majorBidi" w:hAnsiTheme="majorBidi" w:cstheme="majorBidi"/>
                <w:b/>
                <w:bCs/>
                <w:i/>
                <w:iCs/>
                <w:noProof/>
                <w:sz w:val="24"/>
                <w:szCs w:val="24"/>
                <w:u w:val="single"/>
                <w:lang w:val="ro-RO"/>
              </w:rPr>
              <w:t>ul</w:t>
            </w:r>
            <w:r w:rsidR="00F77140" w:rsidRPr="000F24F5">
              <w:rPr>
                <w:rFonts w:asciiTheme="majorBidi" w:hAnsiTheme="majorBidi" w:cstheme="majorBidi"/>
                <w:b/>
                <w:bCs/>
                <w:i/>
                <w:iCs/>
                <w:noProof/>
                <w:sz w:val="24"/>
                <w:szCs w:val="24"/>
                <w:u w:val="single"/>
                <w:lang w:val="ro-RO"/>
              </w:rPr>
              <w:t xml:space="preserve"> capital social al Societăţii</w:t>
            </w:r>
            <w:r w:rsidR="00F77140" w:rsidRPr="000F24F5">
              <w:rPr>
                <w:rFonts w:asciiTheme="majorBidi" w:hAnsiTheme="majorBidi" w:cstheme="majorBidi"/>
                <w:b/>
                <w:bCs/>
                <w:noProof/>
                <w:sz w:val="24"/>
                <w:szCs w:val="24"/>
                <w:lang w:val="ro-RO"/>
              </w:rPr>
              <w:t>,</w:t>
            </w:r>
            <w:r w:rsidR="00F77140" w:rsidRPr="000F24F5">
              <w:rPr>
                <w:rFonts w:asciiTheme="majorBidi" w:hAnsiTheme="majorBidi" w:cstheme="majorBidi"/>
                <w:noProof/>
                <w:sz w:val="24"/>
                <w:szCs w:val="24"/>
                <w:lang w:val="ro-RO"/>
              </w:rPr>
              <w:t xml:space="preserve"> respectiv</w:t>
            </w:r>
            <w:r w:rsidR="001371A7" w:rsidRPr="000F24F5">
              <w:rPr>
                <w:rFonts w:asciiTheme="majorBidi" w:hAnsiTheme="majorBidi" w:cstheme="majorBidi"/>
                <w:noProof/>
                <w:sz w:val="24"/>
                <w:szCs w:val="24"/>
                <w:lang w:val="ro-RO"/>
              </w:rPr>
              <w:t>:</w:t>
            </w:r>
          </w:p>
        </w:tc>
      </w:tr>
      <w:tr w:rsidR="00B405B3" w:rsidRPr="000F24F5" w14:paraId="69CF10F0" w14:textId="77777777" w:rsidTr="00504B69">
        <w:trPr>
          <w:gridBefore w:val="1"/>
          <w:wBefore w:w="235" w:type="pct"/>
        </w:trPr>
        <w:tc>
          <w:tcPr>
            <w:tcW w:w="4765" w:type="pct"/>
            <w:gridSpan w:val="2"/>
            <w:hideMark/>
          </w:tcPr>
          <w:p w14:paraId="185B7469" w14:textId="77777777" w:rsidR="00667975" w:rsidRPr="000F24F5" w:rsidRDefault="00667975" w:rsidP="00667975">
            <w:pPr>
              <w:spacing w:line="240" w:lineRule="auto"/>
              <w:rPr>
                <w:rFonts w:asciiTheme="majorBidi" w:hAnsiTheme="majorBidi" w:cstheme="majorBidi"/>
                <w:b/>
                <w:bCs/>
                <w:i/>
                <w:iCs/>
                <w:noProof/>
                <w:sz w:val="24"/>
                <w:szCs w:val="24"/>
                <w:lang w:val="ro-RO" w:eastAsia="de-AT"/>
              </w:rPr>
            </w:pPr>
          </w:p>
          <w:p w14:paraId="376D6221" w14:textId="20D91D97" w:rsidR="001371A7" w:rsidRPr="000F24F5" w:rsidRDefault="009A0633" w:rsidP="00B405B3">
            <w:pPr>
              <w:spacing w:after="120" w:line="240" w:lineRule="auto"/>
              <w:rPr>
                <w:rFonts w:asciiTheme="majorBidi" w:hAnsiTheme="majorBidi" w:cstheme="majorBidi"/>
                <w:bCs/>
                <w:i/>
                <w:iCs/>
                <w:noProof/>
                <w:sz w:val="24"/>
                <w:szCs w:val="24"/>
                <w:lang w:val="ro-RO" w:eastAsia="de-AT"/>
              </w:rPr>
            </w:pPr>
            <w:r w:rsidRPr="000F24F5">
              <w:rPr>
                <w:rFonts w:asciiTheme="majorBidi" w:hAnsiTheme="majorBidi" w:cstheme="majorBidi"/>
                <w:b/>
                <w:bCs/>
                <w:i/>
                <w:iCs/>
                <w:noProof/>
                <w:sz w:val="24"/>
                <w:szCs w:val="24"/>
                <w:lang w:val="ro-RO" w:eastAsia="de-AT"/>
              </w:rPr>
              <w:t>Sphera Franchise Group S.A.</w:t>
            </w:r>
            <w:r w:rsidRPr="000F24F5">
              <w:rPr>
                <w:rFonts w:asciiTheme="majorBidi" w:hAnsiTheme="majorBidi" w:cstheme="majorBidi"/>
                <w:bCs/>
                <w:i/>
                <w:iCs/>
                <w:noProof/>
                <w:sz w:val="24"/>
                <w:szCs w:val="24"/>
                <w:lang w:val="ro-RO" w:eastAsia="de-AT"/>
              </w:rPr>
              <w:t xml:space="preserve">, societate pe acțiuni constituită și funcționând potrivit legilor din România, </w:t>
            </w:r>
            <w:r w:rsidRPr="000F24F5">
              <w:rPr>
                <w:rFonts w:asciiTheme="majorBidi" w:hAnsiTheme="majorBidi" w:cstheme="majorBidi"/>
                <w:i/>
                <w:iCs/>
                <w:noProof/>
                <w:sz w:val="24"/>
                <w:szCs w:val="24"/>
                <w:lang w:val="ro-RO" w:eastAsia="de-AT"/>
              </w:rPr>
              <w:t>înregistrată la Oficiul Registrului Comerțului de pe lângă Tribunalul Bucureşti sub numărul J40/7126/2017, cod unic de înregistrare 37586457, cu sediul social în Bucureşti, str. Calea Dorobanți nr. 239, et. 2, biroul 4, sector 1</w:t>
            </w:r>
            <w:r w:rsidRPr="000F24F5">
              <w:rPr>
                <w:rFonts w:asciiTheme="majorBidi" w:hAnsiTheme="majorBidi" w:cstheme="majorBidi"/>
                <w:bCs/>
                <w:i/>
                <w:iCs/>
                <w:noProof/>
                <w:sz w:val="24"/>
                <w:szCs w:val="24"/>
                <w:lang w:val="ro-RO" w:eastAsia="de-AT"/>
              </w:rPr>
              <w:t xml:space="preserve">, reprezentată prin dl. </w:t>
            </w:r>
            <w:r w:rsidR="00F65A55" w:rsidRPr="000F24F5">
              <w:rPr>
                <w:rFonts w:asciiTheme="majorBidi" w:hAnsiTheme="majorBidi" w:cstheme="majorBidi"/>
                <w:bCs/>
                <w:i/>
                <w:iCs/>
                <w:noProof/>
                <w:sz w:val="24"/>
                <w:szCs w:val="24"/>
                <w:lang w:val="ro-RO" w:eastAsia="de-AT"/>
              </w:rPr>
              <w:t>Lucian HOANCA</w:t>
            </w:r>
            <w:r w:rsidRPr="000F24F5">
              <w:rPr>
                <w:rFonts w:asciiTheme="majorBidi" w:hAnsiTheme="majorBidi" w:cstheme="majorBidi"/>
                <w:bCs/>
                <w:i/>
                <w:iCs/>
                <w:noProof/>
                <w:sz w:val="24"/>
                <w:szCs w:val="24"/>
                <w:lang w:val="ro-RO" w:eastAsia="de-AT"/>
              </w:rPr>
              <w:t xml:space="preserve">, în calitate de reprezentant, împuternicit prin decizia consiliului de administraţie din data de </w:t>
            </w:r>
            <w:r w:rsidR="00F65A55" w:rsidRPr="000F24F5">
              <w:rPr>
                <w:rFonts w:asciiTheme="majorBidi" w:hAnsiTheme="majorBidi" w:cstheme="majorBidi"/>
                <w:bCs/>
                <w:i/>
                <w:iCs/>
                <w:noProof/>
                <w:sz w:val="24"/>
                <w:szCs w:val="24"/>
                <w:lang w:val="ro-RO" w:eastAsia="de-AT"/>
              </w:rPr>
              <w:t>10/12/2020</w:t>
            </w:r>
            <w:r w:rsidRPr="000F24F5">
              <w:rPr>
                <w:rFonts w:asciiTheme="majorBidi" w:hAnsiTheme="majorBidi" w:cstheme="majorBidi"/>
                <w:bCs/>
                <w:i/>
                <w:iCs/>
                <w:noProof/>
                <w:sz w:val="24"/>
                <w:szCs w:val="24"/>
                <w:lang w:val="ro-RO" w:eastAsia="de-AT"/>
              </w:rPr>
              <w:t xml:space="preserve">,      </w:t>
            </w:r>
          </w:p>
          <w:p w14:paraId="26F60C51" w14:textId="5A198976" w:rsidR="001371A7" w:rsidRPr="000F24F5" w:rsidRDefault="00667975" w:rsidP="00B405B3">
            <w:pPr>
              <w:spacing w:after="120" w:line="240" w:lineRule="auto"/>
              <w:rPr>
                <w:rFonts w:asciiTheme="majorBidi" w:hAnsiTheme="majorBidi" w:cstheme="majorBidi"/>
                <w:bCs/>
                <w:i/>
                <w:iCs/>
                <w:noProof/>
                <w:sz w:val="24"/>
                <w:szCs w:val="24"/>
                <w:lang w:val="ro-RO" w:eastAsia="de-AT"/>
              </w:rPr>
            </w:pPr>
            <w:r w:rsidRPr="000F24F5">
              <w:rPr>
                <w:rFonts w:asciiTheme="majorBidi" w:hAnsiTheme="majorBidi" w:cstheme="majorBidi"/>
                <w:bCs/>
                <w:i/>
                <w:iCs/>
                <w:noProof/>
                <w:sz w:val="24"/>
                <w:szCs w:val="24"/>
                <w:lang w:val="ro-RO" w:eastAsia="de-AT"/>
              </w:rPr>
              <w:t>s</w:t>
            </w:r>
            <w:r w:rsidR="001371A7" w:rsidRPr="000F24F5">
              <w:rPr>
                <w:rFonts w:asciiTheme="majorBidi" w:hAnsiTheme="majorBidi" w:cstheme="majorBidi"/>
                <w:bCs/>
                <w:i/>
                <w:iCs/>
                <w:noProof/>
                <w:sz w:val="24"/>
                <w:szCs w:val="24"/>
                <w:lang w:val="ro-RO" w:eastAsia="de-AT"/>
              </w:rPr>
              <w:t xml:space="preserve">i </w:t>
            </w:r>
          </w:p>
          <w:p w14:paraId="3E0F3E1F" w14:textId="00DEAAC3" w:rsidR="009A0633" w:rsidRPr="000F24F5" w:rsidRDefault="001371A7" w:rsidP="00B405B3">
            <w:pPr>
              <w:spacing w:after="120" w:line="240" w:lineRule="auto"/>
              <w:rPr>
                <w:rFonts w:asciiTheme="majorBidi" w:hAnsiTheme="majorBidi" w:cstheme="majorBidi"/>
                <w:bCs/>
                <w:noProof/>
                <w:sz w:val="24"/>
                <w:szCs w:val="24"/>
                <w:lang w:val="ro-RO" w:eastAsia="de-AT"/>
              </w:rPr>
            </w:pPr>
            <w:r w:rsidRPr="000F24F5">
              <w:rPr>
                <w:rFonts w:asciiTheme="majorBidi" w:hAnsiTheme="majorBidi" w:cstheme="majorBidi"/>
                <w:b/>
                <w:i/>
                <w:iCs/>
                <w:noProof/>
                <w:sz w:val="24"/>
                <w:szCs w:val="24"/>
                <w:lang w:val="ro-RO" w:eastAsia="de-AT"/>
              </w:rPr>
              <w:t>Lunic Franchising and Consulting Ltd</w:t>
            </w:r>
            <w:r w:rsidRPr="000F24F5">
              <w:rPr>
                <w:rFonts w:asciiTheme="majorBidi" w:hAnsiTheme="majorBidi" w:cstheme="majorBidi"/>
                <w:bCs/>
                <w:i/>
                <w:iCs/>
                <w:noProof/>
                <w:sz w:val="24"/>
                <w:szCs w:val="24"/>
                <w:lang w:val="ro-RO" w:eastAsia="de-AT"/>
              </w:rPr>
              <w:t xml:space="preserve">., o societate constituită conform legilor din Cipru, de naționalitate cipriotă, având sediul social în Riga Feraiou, nr. 2, Centrul Limassol, bloc B, etaj 4, Biroul 406, Lemesos, cod poștal 3095, Limassol, Cipru, înregistrată în registrul comerțului sub numărul HE 80898, reprezentată prin </w:t>
            </w:r>
            <w:r w:rsidR="00504B69" w:rsidRPr="000F24F5">
              <w:rPr>
                <w:rFonts w:asciiTheme="majorBidi" w:hAnsiTheme="majorBidi" w:cstheme="majorBidi"/>
                <w:bCs/>
                <w:i/>
                <w:iCs/>
                <w:noProof/>
                <w:sz w:val="24"/>
                <w:szCs w:val="24"/>
                <w:lang w:val="ro-RO" w:eastAsia="de-AT"/>
              </w:rPr>
              <w:t>................</w:t>
            </w:r>
            <w:r w:rsidRPr="000F24F5">
              <w:rPr>
                <w:rFonts w:asciiTheme="majorBidi" w:hAnsiTheme="majorBidi" w:cstheme="majorBidi"/>
                <w:bCs/>
                <w:i/>
                <w:iCs/>
                <w:noProof/>
                <w:sz w:val="24"/>
                <w:szCs w:val="24"/>
                <w:lang w:val="ro-RO" w:eastAsia="de-AT"/>
              </w:rPr>
              <w:t xml:space="preserve">, în calitate de împuternicit prin decizia administratorului unic din data de </w:t>
            </w:r>
            <w:r w:rsidR="00504B69" w:rsidRPr="000F24F5">
              <w:rPr>
                <w:rFonts w:asciiTheme="majorBidi" w:hAnsiTheme="majorBidi" w:cstheme="majorBidi"/>
                <w:bCs/>
                <w:i/>
                <w:iCs/>
                <w:noProof/>
                <w:sz w:val="24"/>
                <w:szCs w:val="24"/>
                <w:lang w:val="ro-RO" w:eastAsia="de-AT"/>
              </w:rPr>
              <w:t>..................</w:t>
            </w:r>
            <w:r w:rsidRPr="000F24F5">
              <w:rPr>
                <w:rFonts w:asciiTheme="majorBidi" w:hAnsiTheme="majorBidi" w:cstheme="majorBidi"/>
                <w:bCs/>
                <w:i/>
                <w:iCs/>
                <w:noProof/>
                <w:sz w:val="24"/>
                <w:szCs w:val="24"/>
                <w:lang w:val="ro-RO" w:eastAsia="de-AT"/>
              </w:rPr>
              <w:t>,</w:t>
            </w:r>
          </w:p>
        </w:tc>
      </w:tr>
      <w:tr w:rsidR="00B405B3" w:rsidRPr="000F24F5" w14:paraId="1FFF1B04" w14:textId="77777777" w:rsidTr="00504B69">
        <w:trPr>
          <w:gridBefore w:val="1"/>
          <w:wBefore w:w="235" w:type="pct"/>
        </w:trPr>
        <w:tc>
          <w:tcPr>
            <w:tcW w:w="4765" w:type="pct"/>
            <w:gridSpan w:val="2"/>
            <w:hideMark/>
          </w:tcPr>
          <w:p w14:paraId="53C17916" w14:textId="780C8D8F" w:rsidR="008A7992" w:rsidRPr="000F24F5" w:rsidRDefault="008A7992" w:rsidP="00B405B3">
            <w:pPr>
              <w:spacing w:before="60" w:after="120" w:line="240" w:lineRule="auto"/>
              <w:rPr>
                <w:rFonts w:asciiTheme="majorBidi" w:hAnsiTheme="majorBidi" w:cstheme="majorBidi"/>
                <w:b/>
                <w:bCs/>
                <w:noProof/>
                <w:sz w:val="24"/>
                <w:szCs w:val="24"/>
                <w:lang w:val="ro-RO" w:eastAsia="zh-TW"/>
              </w:rPr>
            </w:pPr>
            <w:r w:rsidRPr="000F24F5">
              <w:rPr>
                <w:rFonts w:asciiTheme="majorBidi" w:hAnsiTheme="majorBidi" w:cstheme="majorBidi"/>
                <w:b/>
                <w:bCs/>
                <w:noProof/>
                <w:sz w:val="24"/>
                <w:szCs w:val="24"/>
                <w:lang w:val="ro-RO"/>
              </w:rPr>
              <w:t>care deţin împreună</w:t>
            </w:r>
            <w:r w:rsidR="001371A7" w:rsidRPr="000F24F5">
              <w:rPr>
                <w:rFonts w:asciiTheme="majorBidi" w:hAnsiTheme="majorBidi" w:cstheme="majorBidi"/>
                <w:b/>
                <w:bCs/>
                <w:noProof/>
                <w:sz w:val="24"/>
                <w:szCs w:val="24"/>
                <w:lang w:val="ro-RO" w:eastAsia="zh-TW"/>
              </w:rPr>
              <w:t xml:space="preserve"> un număr total de </w:t>
            </w:r>
            <w:r w:rsidR="003B19C8" w:rsidRPr="000F24F5">
              <w:rPr>
                <w:rFonts w:asciiTheme="majorBidi" w:hAnsiTheme="majorBidi" w:cstheme="majorBidi"/>
                <w:b/>
                <w:bCs/>
                <w:noProof/>
                <w:sz w:val="24"/>
                <w:szCs w:val="24"/>
                <w:lang w:val="ro-RO" w:eastAsia="de-AT"/>
              </w:rPr>
              <w:t xml:space="preserve">80.380.240 </w:t>
            </w:r>
            <w:r w:rsidR="001371A7" w:rsidRPr="000F24F5">
              <w:rPr>
                <w:rFonts w:asciiTheme="majorBidi" w:hAnsiTheme="majorBidi" w:cstheme="majorBidi"/>
                <w:b/>
                <w:bCs/>
                <w:noProof/>
                <w:sz w:val="24"/>
                <w:szCs w:val="24"/>
                <w:lang w:val="ro-RO" w:eastAsia="de-AT"/>
              </w:rPr>
              <w:t xml:space="preserve">de </w:t>
            </w:r>
            <w:r w:rsidR="001371A7" w:rsidRPr="000F24F5">
              <w:rPr>
                <w:rFonts w:asciiTheme="majorBidi" w:hAnsiTheme="majorBidi" w:cstheme="majorBidi"/>
                <w:b/>
                <w:bCs/>
                <w:noProof/>
                <w:sz w:val="24"/>
                <w:szCs w:val="24"/>
                <w:lang w:val="ro-RO" w:eastAsia="zh-TW"/>
              </w:rPr>
              <w:t xml:space="preserve">acțiuni </w:t>
            </w:r>
            <w:r w:rsidRPr="000F24F5">
              <w:rPr>
                <w:rFonts w:asciiTheme="majorBidi" w:hAnsiTheme="majorBidi" w:cstheme="majorBidi"/>
                <w:b/>
                <w:bCs/>
                <w:noProof/>
                <w:sz w:val="24"/>
                <w:szCs w:val="24"/>
                <w:lang w:val="ro-RO"/>
              </w:rPr>
              <w:t>cu drept de vot</w:t>
            </w:r>
            <w:r w:rsidRPr="000F24F5">
              <w:rPr>
                <w:rFonts w:asciiTheme="majorBidi" w:hAnsiTheme="majorBidi" w:cstheme="majorBidi"/>
                <w:b/>
                <w:bCs/>
                <w:noProof/>
                <w:sz w:val="24"/>
                <w:szCs w:val="24"/>
                <w:lang w:val="ro-RO" w:eastAsia="zh-TW"/>
              </w:rPr>
              <w:t xml:space="preserve"> </w:t>
            </w:r>
            <w:r w:rsidRPr="000F24F5">
              <w:rPr>
                <w:rFonts w:asciiTheme="majorBidi" w:hAnsiTheme="majorBidi" w:cstheme="majorBidi"/>
                <w:b/>
                <w:bCs/>
                <w:noProof/>
                <w:sz w:val="24"/>
                <w:szCs w:val="24"/>
                <w:lang w:val="ro-RO"/>
              </w:rPr>
              <w:t>reprezentând 100% din totalul drepturilor de vot, respectiv 100% din capitalul social al Societăţii,</w:t>
            </w:r>
          </w:p>
          <w:p w14:paraId="0D4C4FAA" w14:textId="77777777" w:rsidR="00DA68A7" w:rsidRPr="000F24F5" w:rsidRDefault="00DA68A7" w:rsidP="00B405B3">
            <w:pPr>
              <w:spacing w:before="60" w:after="120" w:line="240" w:lineRule="auto"/>
              <w:jc w:val="center"/>
              <w:rPr>
                <w:rFonts w:asciiTheme="majorBidi" w:hAnsiTheme="majorBidi" w:cstheme="majorBidi"/>
                <w:b/>
                <w:bCs/>
                <w:noProof/>
                <w:sz w:val="24"/>
                <w:szCs w:val="24"/>
                <w:lang w:val="ro-RO"/>
              </w:rPr>
            </w:pPr>
          </w:p>
          <w:p w14:paraId="47C9B3AF" w14:textId="2F0927E5" w:rsidR="009A0633" w:rsidRPr="000F24F5" w:rsidRDefault="009A0633" w:rsidP="00B405B3">
            <w:pPr>
              <w:spacing w:before="60" w:after="120" w:line="240" w:lineRule="auto"/>
              <w:jc w:val="center"/>
              <w:rPr>
                <w:rFonts w:asciiTheme="majorBidi" w:hAnsiTheme="majorBidi" w:cstheme="majorBidi"/>
                <w:bCs/>
                <w:noProof/>
                <w:sz w:val="24"/>
                <w:szCs w:val="24"/>
                <w:lang w:val="ro-RO" w:eastAsia="de-AT"/>
              </w:rPr>
            </w:pPr>
            <w:r w:rsidRPr="000F24F5">
              <w:rPr>
                <w:rFonts w:asciiTheme="majorBidi" w:hAnsiTheme="majorBidi" w:cstheme="majorBidi"/>
                <w:b/>
                <w:bCs/>
                <w:noProof/>
                <w:sz w:val="24"/>
                <w:szCs w:val="24"/>
                <w:lang w:val="ro-RO"/>
              </w:rPr>
              <w:t>HOTĂRĂŞTE:</w:t>
            </w:r>
          </w:p>
        </w:tc>
      </w:tr>
      <w:tr w:rsidR="00B405B3" w:rsidRPr="000F24F5" w14:paraId="7431F281" w14:textId="77777777" w:rsidTr="00504B69">
        <w:trPr>
          <w:gridBefore w:val="1"/>
          <w:wBefore w:w="235" w:type="pct"/>
          <w:trHeight w:val="858"/>
        </w:trPr>
        <w:tc>
          <w:tcPr>
            <w:tcW w:w="4765" w:type="pct"/>
            <w:gridSpan w:val="2"/>
          </w:tcPr>
          <w:p w14:paraId="6E221028" w14:textId="77777777" w:rsidR="009A0633" w:rsidRPr="000F24F5" w:rsidRDefault="009A0633" w:rsidP="00EB303B">
            <w:pPr>
              <w:spacing w:line="240" w:lineRule="auto"/>
              <w:contextualSpacing/>
              <w:jc w:val="left"/>
              <w:rPr>
                <w:rFonts w:asciiTheme="majorBidi" w:hAnsiTheme="majorBidi" w:cstheme="majorBidi"/>
                <w:b/>
                <w:noProof/>
                <w:sz w:val="24"/>
                <w:szCs w:val="24"/>
                <w:u w:val="single"/>
                <w:lang w:val="ro-RO" w:eastAsia="de-AT"/>
              </w:rPr>
            </w:pPr>
            <w:r w:rsidRPr="000F24F5">
              <w:rPr>
                <w:rFonts w:asciiTheme="majorBidi" w:hAnsiTheme="majorBidi" w:cstheme="majorBidi"/>
                <w:b/>
                <w:noProof/>
                <w:sz w:val="24"/>
                <w:szCs w:val="24"/>
                <w:u w:val="single"/>
                <w:lang w:val="ro-RO" w:eastAsia="de-AT"/>
              </w:rPr>
              <w:t>Hotărârea nr. 1</w:t>
            </w:r>
          </w:p>
          <w:p w14:paraId="33B14384" w14:textId="1600D4EF" w:rsidR="00DA68A7" w:rsidRPr="000F24F5" w:rsidRDefault="00DA68A7" w:rsidP="00EB303B">
            <w:pPr>
              <w:spacing w:before="60" w:after="120" w:line="240" w:lineRule="auto"/>
              <w:contextualSpacing/>
              <w:rPr>
                <w:rFonts w:asciiTheme="majorBidi" w:hAnsiTheme="majorBidi" w:cstheme="majorBidi"/>
                <w:i/>
                <w:iCs/>
                <w:noProof/>
                <w:sz w:val="24"/>
                <w:szCs w:val="24"/>
                <w:lang w:val="ro-RO" w:eastAsia="zh-TW"/>
              </w:rPr>
            </w:pPr>
            <w:r w:rsidRPr="000F24F5">
              <w:rPr>
                <w:rFonts w:asciiTheme="majorBidi" w:hAnsiTheme="majorBidi" w:cstheme="majorBidi"/>
                <w:i/>
                <w:iCs/>
                <w:noProof/>
                <w:sz w:val="24"/>
                <w:szCs w:val="24"/>
                <w:lang w:val="ro-RO" w:eastAsia="zh-TW"/>
              </w:rPr>
              <w:t xml:space="preserve">Cu un număr total de </w:t>
            </w:r>
            <w:r w:rsidR="003B19C8" w:rsidRPr="000F24F5">
              <w:rPr>
                <w:rFonts w:asciiTheme="majorBidi" w:hAnsiTheme="majorBidi" w:cstheme="majorBidi"/>
                <w:i/>
                <w:iCs/>
                <w:noProof/>
                <w:sz w:val="24"/>
                <w:szCs w:val="24"/>
                <w:lang w:val="ro-RO"/>
              </w:rPr>
              <w:t xml:space="preserve">80.380.240 </w:t>
            </w:r>
            <w:r w:rsidRPr="000F24F5">
              <w:rPr>
                <w:rFonts w:asciiTheme="majorBidi" w:hAnsiTheme="majorBidi" w:cstheme="majorBidi"/>
                <w:i/>
                <w:iCs/>
                <w:noProof/>
                <w:sz w:val="24"/>
                <w:szCs w:val="24"/>
                <w:lang w:val="ro-RO"/>
              </w:rPr>
              <w:t xml:space="preserve">de </w:t>
            </w:r>
            <w:r w:rsidRPr="000F24F5">
              <w:rPr>
                <w:rFonts w:asciiTheme="majorBidi" w:hAnsiTheme="majorBidi" w:cstheme="majorBidi"/>
                <w:i/>
                <w:iCs/>
                <w:noProof/>
                <w:sz w:val="24"/>
                <w:szCs w:val="24"/>
                <w:lang w:val="ro-RO" w:eastAsia="zh-TW"/>
              </w:rPr>
              <w:t xml:space="preserve">acțiuni pentru care s-au exprimat voturi valabile, respectiv </w:t>
            </w:r>
            <w:r w:rsidR="003B19C8" w:rsidRPr="000F24F5">
              <w:rPr>
                <w:rFonts w:asciiTheme="majorBidi" w:hAnsiTheme="majorBidi" w:cstheme="majorBidi"/>
                <w:i/>
                <w:iCs/>
                <w:noProof/>
                <w:sz w:val="24"/>
                <w:szCs w:val="24"/>
                <w:lang w:val="ro-RO"/>
              </w:rPr>
              <w:t xml:space="preserve">80.380.240 </w:t>
            </w:r>
            <w:r w:rsidRPr="000F24F5">
              <w:rPr>
                <w:rFonts w:asciiTheme="majorBidi" w:hAnsiTheme="majorBidi" w:cstheme="majorBidi"/>
                <w:i/>
                <w:iCs/>
                <w:noProof/>
                <w:sz w:val="24"/>
                <w:szCs w:val="24"/>
                <w:lang w:val="ro-RO"/>
              </w:rPr>
              <w:t xml:space="preserve">de </w:t>
            </w:r>
            <w:r w:rsidRPr="000F24F5">
              <w:rPr>
                <w:rFonts w:asciiTheme="majorBidi" w:hAnsiTheme="majorBidi" w:cstheme="majorBidi"/>
                <w:i/>
                <w:iCs/>
                <w:noProof/>
                <w:sz w:val="24"/>
                <w:szCs w:val="24"/>
                <w:lang w:val="ro-RO" w:eastAsia="zh-TW"/>
              </w:rPr>
              <w:t xml:space="preserve">drepturi de vot valabil exprimate, reprezentând </w:t>
            </w:r>
            <w:r w:rsidRPr="000F24F5">
              <w:rPr>
                <w:rFonts w:asciiTheme="majorBidi" w:hAnsiTheme="majorBidi" w:cstheme="majorBidi"/>
                <w:b/>
                <w:i/>
                <w:iCs/>
                <w:noProof/>
                <w:sz w:val="24"/>
                <w:szCs w:val="24"/>
                <w:lang w:val="ro-RO"/>
              </w:rPr>
              <w:t>100</w:t>
            </w:r>
            <w:r w:rsidRPr="000F24F5">
              <w:rPr>
                <w:rFonts w:asciiTheme="majorBidi" w:hAnsiTheme="majorBidi" w:cstheme="majorBidi"/>
                <w:b/>
                <w:i/>
                <w:iCs/>
                <w:noProof/>
                <w:sz w:val="24"/>
                <w:szCs w:val="24"/>
                <w:lang w:val="ro-RO" w:eastAsia="zh-TW"/>
              </w:rPr>
              <w:t>%</w:t>
            </w:r>
            <w:r w:rsidRPr="000F24F5">
              <w:rPr>
                <w:rFonts w:asciiTheme="majorBidi" w:hAnsiTheme="majorBidi" w:cstheme="majorBidi"/>
                <w:i/>
                <w:iCs/>
                <w:noProof/>
                <w:sz w:val="24"/>
                <w:szCs w:val="24"/>
                <w:lang w:val="ro-RO" w:eastAsia="zh-TW"/>
              </w:rPr>
              <w:t xml:space="preserve"> din capitalul social al Societăţii şi </w:t>
            </w:r>
            <w:r w:rsidRPr="000F24F5">
              <w:rPr>
                <w:rFonts w:asciiTheme="majorBidi" w:hAnsiTheme="majorBidi" w:cstheme="majorBidi"/>
                <w:b/>
                <w:i/>
                <w:iCs/>
                <w:noProof/>
                <w:sz w:val="24"/>
                <w:szCs w:val="24"/>
                <w:lang w:val="ro-RO"/>
              </w:rPr>
              <w:t>100</w:t>
            </w:r>
            <w:r w:rsidRPr="000F24F5">
              <w:rPr>
                <w:rFonts w:asciiTheme="majorBidi" w:hAnsiTheme="majorBidi" w:cstheme="majorBidi"/>
                <w:i/>
                <w:iCs/>
                <w:noProof/>
                <w:sz w:val="24"/>
                <w:szCs w:val="24"/>
                <w:lang w:val="ro-RO" w:eastAsia="zh-TW"/>
              </w:rPr>
              <w:t xml:space="preserve">% din drepturile de vot ataşate acţiunilor reprezentând capitalul social al Societăţii, dintre care </w:t>
            </w:r>
            <w:r w:rsidR="003B19C8" w:rsidRPr="000F24F5">
              <w:rPr>
                <w:rFonts w:asciiTheme="majorBidi" w:hAnsiTheme="majorBidi" w:cstheme="majorBidi"/>
                <w:i/>
                <w:iCs/>
                <w:noProof/>
                <w:sz w:val="24"/>
                <w:szCs w:val="24"/>
                <w:lang w:val="ro-RO"/>
              </w:rPr>
              <w:t xml:space="preserve">80.380.240 </w:t>
            </w:r>
            <w:r w:rsidRPr="000F24F5">
              <w:rPr>
                <w:rFonts w:asciiTheme="majorBidi" w:hAnsiTheme="majorBidi" w:cstheme="majorBidi"/>
                <w:i/>
                <w:iCs/>
                <w:noProof/>
                <w:sz w:val="24"/>
                <w:szCs w:val="24"/>
                <w:lang w:val="ro-RO"/>
              </w:rPr>
              <w:t xml:space="preserve">de </w:t>
            </w:r>
            <w:r w:rsidRPr="000F24F5">
              <w:rPr>
                <w:rFonts w:asciiTheme="majorBidi" w:hAnsiTheme="majorBidi" w:cstheme="majorBidi"/>
                <w:i/>
                <w:iCs/>
                <w:noProof/>
                <w:sz w:val="24"/>
                <w:szCs w:val="24"/>
                <w:lang w:val="ro-RO" w:eastAsia="zh-TW"/>
              </w:rPr>
              <w:t>voturi "</w:t>
            </w:r>
            <w:r w:rsidRPr="000F24F5">
              <w:rPr>
                <w:rFonts w:asciiTheme="majorBidi" w:hAnsiTheme="majorBidi" w:cstheme="majorBidi"/>
                <w:b/>
                <w:i/>
                <w:iCs/>
                <w:noProof/>
                <w:sz w:val="24"/>
                <w:szCs w:val="24"/>
                <w:lang w:val="ro-RO" w:eastAsia="zh-TW"/>
              </w:rPr>
              <w:t>pentru</w:t>
            </w:r>
            <w:r w:rsidRPr="000F24F5">
              <w:rPr>
                <w:rFonts w:asciiTheme="majorBidi" w:hAnsiTheme="majorBidi" w:cstheme="majorBidi"/>
                <w:i/>
                <w:iCs/>
                <w:noProof/>
                <w:sz w:val="24"/>
                <w:szCs w:val="24"/>
                <w:lang w:val="ro-RO" w:eastAsia="zh-TW"/>
              </w:rPr>
              <w:t xml:space="preserve">" reprezentând </w:t>
            </w:r>
            <w:r w:rsidRPr="000F24F5">
              <w:rPr>
                <w:rFonts w:asciiTheme="majorBidi" w:hAnsiTheme="majorBidi" w:cstheme="majorBidi"/>
                <w:b/>
                <w:i/>
                <w:iCs/>
                <w:noProof/>
                <w:sz w:val="24"/>
                <w:szCs w:val="24"/>
                <w:lang w:val="ro-RO"/>
              </w:rPr>
              <w:t>100%</w:t>
            </w:r>
            <w:r w:rsidRPr="000F24F5">
              <w:rPr>
                <w:rFonts w:asciiTheme="majorBidi" w:hAnsiTheme="majorBidi" w:cstheme="majorBidi"/>
                <w:i/>
                <w:iCs/>
                <w:noProof/>
                <w:sz w:val="24"/>
                <w:szCs w:val="24"/>
                <w:lang w:val="ro-RO" w:eastAsia="zh-TW"/>
              </w:rPr>
              <w:t xml:space="preserve"> din capitalul social reprezentat în Adunare, </w:t>
            </w:r>
            <w:r w:rsidRPr="000F24F5">
              <w:rPr>
                <w:rFonts w:asciiTheme="majorBidi" w:hAnsiTheme="majorBidi" w:cstheme="majorBidi"/>
                <w:i/>
                <w:iCs/>
                <w:noProof/>
                <w:sz w:val="24"/>
                <w:szCs w:val="24"/>
                <w:lang w:val="ro-RO"/>
              </w:rPr>
              <w:t>0</w:t>
            </w:r>
            <w:r w:rsidRPr="000F24F5">
              <w:rPr>
                <w:rFonts w:asciiTheme="majorBidi" w:hAnsiTheme="majorBidi" w:cstheme="majorBidi"/>
                <w:i/>
                <w:iCs/>
                <w:noProof/>
                <w:sz w:val="24"/>
                <w:szCs w:val="24"/>
                <w:lang w:val="ro-RO" w:eastAsia="zh-TW"/>
              </w:rPr>
              <w:t xml:space="preserve"> voturi "</w:t>
            </w:r>
            <w:r w:rsidRPr="000F24F5">
              <w:rPr>
                <w:rFonts w:asciiTheme="majorBidi" w:hAnsiTheme="majorBidi" w:cstheme="majorBidi"/>
                <w:b/>
                <w:i/>
                <w:iCs/>
                <w:noProof/>
                <w:sz w:val="24"/>
                <w:szCs w:val="24"/>
                <w:lang w:val="ro-RO" w:eastAsia="zh-TW"/>
              </w:rPr>
              <w:t>împotrivă</w:t>
            </w:r>
            <w:r w:rsidRPr="000F24F5">
              <w:rPr>
                <w:rFonts w:asciiTheme="majorBidi" w:hAnsiTheme="majorBidi" w:cstheme="majorBidi"/>
                <w:i/>
                <w:iCs/>
                <w:noProof/>
                <w:sz w:val="24"/>
                <w:szCs w:val="24"/>
                <w:lang w:val="ro-RO" w:eastAsia="zh-TW"/>
              </w:rPr>
              <w:t xml:space="preserve">" reprezentând </w:t>
            </w:r>
            <w:r w:rsidRPr="000F24F5">
              <w:rPr>
                <w:rFonts w:asciiTheme="majorBidi" w:hAnsiTheme="majorBidi" w:cstheme="majorBidi"/>
                <w:b/>
                <w:i/>
                <w:iCs/>
                <w:noProof/>
                <w:sz w:val="24"/>
                <w:szCs w:val="24"/>
                <w:lang w:val="ro-RO"/>
              </w:rPr>
              <w:t>0%</w:t>
            </w:r>
            <w:r w:rsidRPr="000F24F5">
              <w:rPr>
                <w:rFonts w:asciiTheme="majorBidi" w:hAnsiTheme="majorBidi" w:cstheme="majorBidi"/>
                <w:i/>
                <w:iCs/>
                <w:noProof/>
                <w:sz w:val="24"/>
                <w:szCs w:val="24"/>
                <w:lang w:val="ro-RO" w:eastAsia="zh-TW"/>
              </w:rPr>
              <w:t xml:space="preserve"> din capitalul social reprezentat în Adunare şi </w:t>
            </w:r>
            <w:r w:rsidRPr="000F24F5">
              <w:rPr>
                <w:rFonts w:asciiTheme="majorBidi" w:hAnsiTheme="majorBidi" w:cstheme="majorBidi"/>
                <w:i/>
                <w:iCs/>
                <w:noProof/>
                <w:sz w:val="24"/>
                <w:szCs w:val="24"/>
                <w:lang w:val="ro-RO"/>
              </w:rPr>
              <w:t>nicio abţinere</w:t>
            </w:r>
            <w:r w:rsidRPr="000F24F5">
              <w:rPr>
                <w:rFonts w:asciiTheme="majorBidi" w:hAnsiTheme="majorBidi" w:cstheme="majorBidi"/>
                <w:i/>
                <w:iCs/>
                <w:noProof/>
                <w:sz w:val="24"/>
                <w:szCs w:val="24"/>
                <w:lang w:val="ro-RO" w:eastAsia="zh-TW"/>
              </w:rPr>
              <w:t>,</w:t>
            </w:r>
          </w:p>
          <w:p w14:paraId="069A94FC" w14:textId="77777777" w:rsidR="00EB303B" w:rsidRPr="000F24F5" w:rsidRDefault="00EB303B" w:rsidP="00B405B3">
            <w:pPr>
              <w:widowControl w:val="0"/>
              <w:spacing w:line="240" w:lineRule="auto"/>
              <w:contextualSpacing/>
              <w:rPr>
                <w:rFonts w:asciiTheme="majorBidi" w:hAnsiTheme="majorBidi" w:cstheme="majorBidi"/>
                <w:b/>
                <w:noProof/>
                <w:sz w:val="24"/>
                <w:szCs w:val="24"/>
                <w:u w:val="single"/>
                <w:lang w:val="ro-RO"/>
              </w:rPr>
            </w:pPr>
          </w:p>
          <w:p w14:paraId="65A07EB0" w14:textId="3BAD68CF" w:rsidR="008A7992" w:rsidRPr="000F24F5" w:rsidRDefault="0074322E" w:rsidP="00B405B3">
            <w:pPr>
              <w:widowControl w:val="0"/>
              <w:spacing w:line="240" w:lineRule="auto"/>
              <w:contextualSpacing/>
              <w:rPr>
                <w:rFonts w:asciiTheme="majorBidi" w:hAnsiTheme="majorBidi" w:cstheme="majorBidi"/>
                <w:noProof/>
                <w:sz w:val="24"/>
                <w:szCs w:val="24"/>
                <w:u w:val="single"/>
                <w:lang w:val="ro-RO"/>
              </w:rPr>
            </w:pPr>
            <w:r w:rsidRPr="000F24F5">
              <w:rPr>
                <w:rFonts w:asciiTheme="majorBidi" w:hAnsiTheme="majorBidi" w:cstheme="majorBidi"/>
                <w:b/>
                <w:noProof/>
                <w:sz w:val="24"/>
                <w:szCs w:val="24"/>
                <w:u w:val="single"/>
                <w:lang w:val="ro-RO"/>
              </w:rPr>
              <w:t>Se aproba</w:t>
            </w:r>
            <w:r w:rsidRPr="000F24F5">
              <w:rPr>
                <w:rFonts w:asciiTheme="majorBidi" w:hAnsiTheme="majorBidi" w:cstheme="majorBidi"/>
                <w:noProof/>
                <w:sz w:val="24"/>
                <w:szCs w:val="24"/>
                <w:u w:val="single"/>
                <w:lang w:val="ro-RO"/>
              </w:rPr>
              <w:t xml:space="preserve"> </w:t>
            </w:r>
          </w:p>
          <w:p w14:paraId="74FFC4ED" w14:textId="77777777" w:rsidR="00615530" w:rsidRPr="000F24F5" w:rsidRDefault="0074322E" w:rsidP="00615530">
            <w:pPr>
              <w:widowControl w:val="0"/>
              <w:contextualSpacing/>
              <w:rPr>
                <w:rFonts w:asciiTheme="majorBidi" w:hAnsiTheme="majorBidi" w:cstheme="majorBidi"/>
                <w:bCs/>
                <w:noProof/>
                <w:sz w:val="24"/>
                <w:szCs w:val="24"/>
                <w:lang w:val="ro-RO"/>
              </w:rPr>
            </w:pPr>
            <w:r w:rsidRPr="000F24F5">
              <w:rPr>
                <w:rFonts w:asciiTheme="majorBidi" w:hAnsiTheme="majorBidi" w:cstheme="majorBidi"/>
                <w:bCs/>
                <w:noProof/>
                <w:sz w:val="24"/>
                <w:szCs w:val="24"/>
                <w:lang w:val="ro-RO"/>
              </w:rPr>
              <w:t xml:space="preserve">majorarea </w:t>
            </w:r>
            <w:r w:rsidR="00615530" w:rsidRPr="000F24F5">
              <w:rPr>
                <w:rFonts w:asciiTheme="majorBidi" w:hAnsiTheme="majorBidi" w:cstheme="majorBidi"/>
                <w:bCs/>
                <w:noProof/>
                <w:sz w:val="24"/>
                <w:szCs w:val="24"/>
                <w:lang w:val="ro-RO"/>
              </w:rPr>
              <w:t xml:space="preserve">capitalurilor proprii ale Societatii, intr-o singura etapa, respectiv a capitalului social </w:t>
            </w:r>
            <w:r w:rsidR="00615530" w:rsidRPr="000F24F5">
              <w:rPr>
                <w:rFonts w:asciiTheme="majorBidi" w:hAnsiTheme="majorBidi" w:cstheme="majorBidi"/>
                <w:b/>
                <w:noProof/>
                <w:sz w:val="24"/>
                <w:szCs w:val="24"/>
                <w:lang w:val="ro-RO"/>
              </w:rPr>
              <w:t>cu suma de 83.333 RON, de la valoarea actuala de 20.095.060 RON la valoarea de 20.178.393 RON</w:t>
            </w:r>
            <w:r w:rsidR="00615530" w:rsidRPr="000F24F5">
              <w:rPr>
                <w:rFonts w:asciiTheme="majorBidi" w:hAnsiTheme="majorBidi" w:cstheme="majorBidi"/>
                <w:bCs/>
                <w:noProof/>
                <w:sz w:val="24"/>
                <w:szCs w:val="24"/>
                <w:lang w:val="ro-RO"/>
              </w:rPr>
              <w:t xml:space="preserve">, </w:t>
            </w:r>
            <w:r w:rsidR="00615530" w:rsidRPr="000F24F5">
              <w:rPr>
                <w:rFonts w:asciiTheme="majorBidi" w:hAnsiTheme="majorBidi" w:cstheme="majorBidi"/>
                <w:b/>
                <w:noProof/>
                <w:sz w:val="24"/>
                <w:szCs w:val="24"/>
                <w:lang w:val="ro-RO"/>
              </w:rPr>
              <w:t>prin emisiunea unui număr de 333.332</w:t>
            </w:r>
            <w:r w:rsidR="00615530" w:rsidRPr="000F24F5">
              <w:rPr>
                <w:rFonts w:asciiTheme="majorBidi" w:hAnsiTheme="majorBidi" w:cstheme="majorBidi"/>
                <w:bCs/>
                <w:noProof/>
                <w:sz w:val="24"/>
                <w:szCs w:val="24"/>
                <w:lang w:val="ro-RO"/>
              </w:rPr>
              <w:t xml:space="preserve"> </w:t>
            </w:r>
            <w:r w:rsidR="00615530" w:rsidRPr="000F24F5">
              <w:rPr>
                <w:rFonts w:asciiTheme="majorBidi" w:hAnsiTheme="majorBidi" w:cstheme="majorBidi"/>
                <w:b/>
                <w:noProof/>
                <w:sz w:val="24"/>
                <w:szCs w:val="24"/>
                <w:lang w:val="ro-RO"/>
              </w:rPr>
              <w:t>acţiuni nominative noi, ordinare, emise in forma</w:t>
            </w:r>
            <w:r w:rsidR="00615530" w:rsidRPr="000F24F5">
              <w:rPr>
                <w:rFonts w:asciiTheme="majorBidi" w:hAnsiTheme="majorBidi" w:cstheme="majorBidi"/>
                <w:bCs/>
                <w:noProof/>
                <w:sz w:val="24"/>
                <w:szCs w:val="24"/>
                <w:lang w:val="ro-RO"/>
              </w:rPr>
              <w:t xml:space="preserve"> </w:t>
            </w:r>
            <w:r w:rsidR="00615530" w:rsidRPr="000F24F5">
              <w:rPr>
                <w:rFonts w:asciiTheme="majorBidi" w:hAnsiTheme="majorBidi" w:cstheme="majorBidi"/>
                <w:b/>
                <w:noProof/>
                <w:sz w:val="24"/>
                <w:szCs w:val="24"/>
                <w:lang w:val="ro-RO"/>
              </w:rPr>
              <w:t>dematerializata</w:t>
            </w:r>
            <w:r w:rsidR="00615530" w:rsidRPr="000F24F5">
              <w:rPr>
                <w:rFonts w:asciiTheme="majorBidi" w:hAnsiTheme="majorBidi" w:cstheme="majorBidi"/>
                <w:bCs/>
                <w:noProof/>
                <w:sz w:val="24"/>
                <w:szCs w:val="24"/>
                <w:lang w:val="ro-RO"/>
              </w:rPr>
              <w:t xml:space="preserve">, la valoarea nominala 0,25 RON/actiune si a primelor de </w:t>
            </w:r>
            <w:r w:rsidR="00615530" w:rsidRPr="000F24F5">
              <w:rPr>
                <w:rFonts w:asciiTheme="majorBidi" w:hAnsiTheme="majorBidi" w:cstheme="majorBidi"/>
                <w:bCs/>
                <w:noProof/>
                <w:sz w:val="24"/>
                <w:szCs w:val="24"/>
                <w:lang w:val="ro-RO"/>
              </w:rPr>
              <w:lastRenderedPageBreak/>
              <w:t>emisiune cu valoarea de 7.916.635 RON corespunzatoare unei valori de 23,75 prima de emisiune RON/ actiune,  (valoarea de emisiune a actiunilor nou emise fiind de 24 RON/ actiune), ce vor fi oferite spre subscriere exclusiv actionarilor cu drept de vot inscrisi in Registrul actionarilor Societatii la data convocarii,</w:t>
            </w:r>
            <w:r w:rsidR="00615530" w:rsidRPr="000F24F5">
              <w:rPr>
                <w:rFonts w:asciiTheme="majorBidi" w:hAnsiTheme="majorBidi" w:cstheme="majorBidi"/>
                <w:b/>
                <w:bCs/>
                <w:noProof/>
                <w:sz w:val="24"/>
                <w:szCs w:val="24"/>
                <w:lang w:val="ro-RO"/>
              </w:rPr>
              <w:t xml:space="preserve"> cu mentinerea cotelor de participare la capitalul social al Societatii, respectiv a cotelor de participare la beneficii și pierderi, </w:t>
            </w:r>
            <w:r w:rsidR="00615530" w:rsidRPr="000F24F5">
              <w:rPr>
                <w:rFonts w:asciiTheme="majorBidi" w:hAnsiTheme="majorBidi" w:cstheme="majorBidi"/>
                <w:noProof/>
                <w:sz w:val="24"/>
                <w:szCs w:val="24"/>
                <w:lang w:val="ro-RO"/>
              </w:rPr>
              <w:t>in urmatoarele conditii</w:t>
            </w:r>
            <w:r w:rsidR="00615530" w:rsidRPr="000F24F5">
              <w:rPr>
                <w:rFonts w:asciiTheme="majorBidi" w:hAnsiTheme="majorBidi" w:cstheme="majorBidi"/>
                <w:b/>
                <w:bCs/>
                <w:noProof/>
                <w:sz w:val="24"/>
                <w:szCs w:val="24"/>
                <w:lang w:val="ro-RO"/>
              </w:rPr>
              <w:t>:</w:t>
            </w:r>
          </w:p>
          <w:p w14:paraId="1332BAA0" w14:textId="517FFD9A" w:rsidR="00615530" w:rsidRPr="000F24F5" w:rsidRDefault="00615530" w:rsidP="00615530">
            <w:pPr>
              <w:widowControl w:val="0"/>
              <w:numPr>
                <w:ilvl w:val="0"/>
                <w:numId w:val="30"/>
              </w:numPr>
              <w:ind w:left="0" w:firstLine="0"/>
              <w:contextualSpacing/>
              <w:rPr>
                <w:rFonts w:asciiTheme="majorBidi" w:hAnsiTheme="majorBidi" w:cstheme="majorBidi"/>
                <w:bCs/>
                <w:noProof/>
                <w:sz w:val="24"/>
                <w:szCs w:val="24"/>
                <w:lang w:val="ro-RO"/>
              </w:rPr>
            </w:pPr>
            <w:r w:rsidRPr="000F24F5">
              <w:rPr>
                <w:rFonts w:asciiTheme="majorBidi" w:hAnsiTheme="majorBidi" w:cstheme="majorBidi"/>
                <w:b/>
                <w:noProof/>
                <w:sz w:val="24"/>
                <w:szCs w:val="24"/>
                <w:lang w:val="ro-RO"/>
              </w:rPr>
              <w:t>prin conversia in actiuni a creantei detinute de catre actionarul</w:t>
            </w:r>
            <w:r w:rsidRPr="000F24F5">
              <w:rPr>
                <w:rFonts w:asciiTheme="majorBidi" w:hAnsiTheme="majorBidi" w:cstheme="majorBidi"/>
                <w:bCs/>
                <w:noProof/>
                <w:sz w:val="24"/>
                <w:szCs w:val="24"/>
                <w:lang w:val="ro-RO"/>
              </w:rPr>
              <w:t xml:space="preserve"> </w:t>
            </w:r>
            <w:r w:rsidRPr="000F24F5">
              <w:rPr>
                <w:rFonts w:asciiTheme="majorBidi" w:hAnsiTheme="majorBidi" w:cstheme="majorBidi"/>
                <w:b/>
                <w:noProof/>
                <w:sz w:val="24"/>
                <w:szCs w:val="24"/>
                <w:lang w:val="ro-RO"/>
              </w:rPr>
              <w:t>Sphera Franchise Group SA</w:t>
            </w:r>
            <w:r w:rsidRPr="000F24F5">
              <w:rPr>
                <w:rFonts w:asciiTheme="majorBidi" w:hAnsiTheme="majorBidi" w:cstheme="majorBidi"/>
                <w:bCs/>
                <w:noProof/>
                <w:sz w:val="24"/>
                <w:szCs w:val="24"/>
                <w:lang w:val="ro-RO"/>
              </w:rPr>
              <w:t xml:space="preserve"> asupra Societatii, in suma de </w:t>
            </w:r>
            <w:r w:rsidRPr="000F24F5">
              <w:rPr>
                <w:rFonts w:asciiTheme="majorBidi" w:hAnsiTheme="majorBidi" w:cstheme="majorBidi"/>
                <w:b/>
                <w:noProof/>
                <w:sz w:val="24"/>
                <w:szCs w:val="24"/>
                <w:lang w:val="ro-RO"/>
              </w:rPr>
              <w:t xml:space="preserve">7.999.944 </w:t>
            </w:r>
            <w:r w:rsidRPr="000F24F5">
              <w:rPr>
                <w:rFonts w:asciiTheme="majorBidi" w:hAnsiTheme="majorBidi" w:cstheme="majorBidi"/>
                <w:bCs/>
                <w:noProof/>
                <w:sz w:val="24"/>
                <w:szCs w:val="24"/>
                <w:lang w:val="ro-RO"/>
              </w:rPr>
              <w:t>RON, reprezentand valoarea totala de emisiune,</w:t>
            </w:r>
            <w:r w:rsidR="004454D2" w:rsidRPr="000F24F5">
              <w:rPr>
                <w:rFonts w:asciiTheme="majorBidi" w:hAnsiTheme="majorBidi" w:cstheme="majorBidi"/>
                <w:bCs/>
                <w:noProof/>
                <w:sz w:val="24"/>
                <w:szCs w:val="24"/>
                <w:lang w:val="ro-RO"/>
              </w:rPr>
              <w:t xml:space="preserve"> </w:t>
            </w:r>
            <w:r w:rsidRPr="000F24F5">
              <w:rPr>
                <w:rFonts w:asciiTheme="majorBidi" w:hAnsiTheme="majorBidi" w:cstheme="majorBidi"/>
                <w:b/>
                <w:noProof/>
                <w:sz w:val="24"/>
                <w:szCs w:val="24"/>
                <w:lang w:val="ro-RO"/>
              </w:rPr>
              <w:t>in schimbul</w:t>
            </w:r>
            <w:r w:rsidRPr="000F24F5">
              <w:rPr>
                <w:rFonts w:asciiTheme="majorBidi" w:hAnsiTheme="majorBidi" w:cstheme="majorBidi"/>
                <w:bCs/>
                <w:noProof/>
                <w:sz w:val="24"/>
                <w:szCs w:val="24"/>
                <w:lang w:val="ro-RO"/>
              </w:rPr>
              <w:t xml:space="preserve"> </w:t>
            </w:r>
            <w:r w:rsidRPr="000F24F5">
              <w:rPr>
                <w:rFonts w:asciiTheme="majorBidi" w:hAnsiTheme="majorBidi" w:cstheme="majorBidi"/>
                <w:b/>
                <w:noProof/>
                <w:sz w:val="24"/>
                <w:szCs w:val="24"/>
                <w:lang w:val="ro-RO"/>
              </w:rPr>
              <w:t>unui număr de 333.331 acţiuni nominative noi, ordinare, dematerializate</w:t>
            </w:r>
            <w:r w:rsidRPr="000F24F5">
              <w:rPr>
                <w:rFonts w:asciiTheme="majorBidi" w:hAnsiTheme="majorBidi" w:cstheme="majorBidi"/>
                <w:bCs/>
                <w:noProof/>
                <w:sz w:val="24"/>
                <w:szCs w:val="24"/>
                <w:lang w:val="ro-RO"/>
              </w:rPr>
              <w:t>, la valoarea nominala 0,25 RON/actiune si a primelor de emisiune de 23,75 RON/actiune, creanta care este certa, lichida</w:t>
            </w:r>
            <w:r w:rsidRPr="000F24F5">
              <w:rPr>
                <w:rFonts w:asciiTheme="majorBidi" w:hAnsiTheme="majorBidi" w:cstheme="majorBidi"/>
                <w:b/>
                <w:noProof/>
                <w:sz w:val="24"/>
                <w:szCs w:val="24"/>
                <w:lang w:val="ro-RO"/>
              </w:rPr>
              <w:t xml:space="preserve"> si exigibila</w:t>
            </w:r>
            <w:r w:rsidRPr="000F24F5">
              <w:rPr>
                <w:rFonts w:asciiTheme="majorBidi" w:hAnsiTheme="majorBidi" w:cstheme="majorBidi"/>
                <w:bCs/>
                <w:noProof/>
                <w:sz w:val="24"/>
                <w:szCs w:val="24"/>
                <w:lang w:val="ro-RO"/>
              </w:rPr>
              <w:t>, atestata in baza „Raportului de expertiza contabila” din data 16.12.2020</w:t>
            </w:r>
            <w:r w:rsidRPr="000F24F5">
              <w:rPr>
                <w:rFonts w:asciiTheme="majorBidi" w:hAnsiTheme="majorBidi" w:cstheme="majorBidi"/>
                <w:b/>
                <w:noProof/>
                <w:sz w:val="24"/>
                <w:szCs w:val="24"/>
                <w:lang w:val="ro-RO"/>
              </w:rPr>
              <w:t>.</w:t>
            </w:r>
            <w:r w:rsidRPr="000F24F5">
              <w:rPr>
                <w:rFonts w:asciiTheme="majorBidi" w:hAnsiTheme="majorBidi" w:cstheme="majorBidi"/>
                <w:bCs/>
                <w:noProof/>
                <w:sz w:val="24"/>
                <w:szCs w:val="24"/>
                <w:lang w:val="ro-RO"/>
              </w:rPr>
              <w:t xml:space="preserve"> </w:t>
            </w:r>
          </w:p>
          <w:p w14:paraId="1C2E4FCA" w14:textId="77777777" w:rsidR="00615530" w:rsidRPr="000F24F5" w:rsidRDefault="00615530" w:rsidP="00615530">
            <w:pPr>
              <w:widowControl w:val="0"/>
              <w:numPr>
                <w:ilvl w:val="0"/>
                <w:numId w:val="30"/>
              </w:numPr>
              <w:ind w:left="0" w:firstLine="0"/>
              <w:contextualSpacing/>
              <w:rPr>
                <w:rFonts w:asciiTheme="majorBidi" w:hAnsiTheme="majorBidi" w:cstheme="majorBidi"/>
                <w:bCs/>
                <w:noProof/>
                <w:sz w:val="24"/>
                <w:szCs w:val="24"/>
                <w:lang w:val="ro-RO"/>
              </w:rPr>
            </w:pPr>
            <w:r w:rsidRPr="000F24F5">
              <w:rPr>
                <w:rFonts w:asciiTheme="majorBidi" w:hAnsiTheme="majorBidi" w:cstheme="majorBidi"/>
                <w:b/>
                <w:noProof/>
                <w:sz w:val="24"/>
                <w:szCs w:val="24"/>
                <w:lang w:val="ro-RO"/>
              </w:rPr>
              <w:t>prin aportul in numerar din partea actionariului Lunic Franchising and Consulting</w:t>
            </w:r>
            <w:r w:rsidRPr="000F24F5">
              <w:rPr>
                <w:rFonts w:asciiTheme="majorBidi" w:hAnsiTheme="majorBidi" w:cstheme="majorBidi"/>
                <w:bCs/>
                <w:noProof/>
                <w:sz w:val="24"/>
                <w:szCs w:val="24"/>
                <w:lang w:val="ro-RO"/>
              </w:rPr>
              <w:t xml:space="preserve">, </w:t>
            </w:r>
            <w:r w:rsidRPr="000F24F5">
              <w:rPr>
                <w:rFonts w:asciiTheme="majorBidi" w:hAnsiTheme="majorBidi" w:cstheme="majorBidi"/>
                <w:b/>
                <w:noProof/>
                <w:sz w:val="24"/>
                <w:szCs w:val="24"/>
                <w:lang w:val="ro-RO"/>
              </w:rPr>
              <w:t>in suma de 24 RON, in schimbul unui numar de 1 (o) actiune nominativa noua, ordinara, dematerializata</w:t>
            </w:r>
            <w:r w:rsidRPr="000F24F5">
              <w:rPr>
                <w:rFonts w:asciiTheme="majorBidi" w:hAnsiTheme="majorBidi" w:cstheme="majorBidi"/>
                <w:bCs/>
                <w:noProof/>
                <w:sz w:val="24"/>
                <w:szCs w:val="24"/>
                <w:lang w:val="ro-RO"/>
              </w:rPr>
              <w:t xml:space="preserve">, la valoarea nominala de 0,25 ron/actiune si a primei de emisiune de 23,75 RON/actiune </w:t>
            </w:r>
            <w:r w:rsidRPr="000F24F5">
              <w:rPr>
                <w:rFonts w:asciiTheme="majorBidi" w:hAnsiTheme="majorBidi" w:cstheme="majorBidi"/>
                <w:bCs/>
                <w:i/>
                <w:iCs/>
                <w:noProof/>
                <w:sz w:val="24"/>
                <w:szCs w:val="24"/>
                <w:u w:val="single"/>
                <w:lang w:val="ro-RO"/>
              </w:rPr>
              <w:t xml:space="preserve">cu luarea in considerare a obligatiei actionarului Lunic Franchising and Consulting de a varsa valoarea de emisiune in procedura de majorare in termen de cel mult 4 (patru) zile lucratoare de la data adoptarii </w:t>
            </w:r>
            <w:r w:rsidRPr="000F24F5">
              <w:rPr>
                <w:rFonts w:asciiTheme="majorBidi" w:hAnsiTheme="majorBidi" w:cstheme="majorBidi"/>
                <w:i/>
                <w:iCs/>
                <w:noProof/>
                <w:sz w:val="24"/>
                <w:szCs w:val="24"/>
                <w:u w:val="single"/>
                <w:lang w:val="ro-RO"/>
              </w:rPr>
              <w:t>hotararii AGEA</w:t>
            </w:r>
            <w:r w:rsidRPr="000F24F5">
              <w:rPr>
                <w:rFonts w:asciiTheme="majorBidi" w:hAnsiTheme="majorBidi" w:cstheme="majorBidi"/>
                <w:bCs/>
                <w:noProof/>
                <w:sz w:val="24"/>
                <w:szCs w:val="24"/>
                <w:lang w:val="ro-RO"/>
              </w:rPr>
              <w:t>.</w:t>
            </w:r>
            <w:r w:rsidRPr="000F24F5">
              <w:rPr>
                <w:rFonts w:asciiTheme="majorBidi" w:hAnsiTheme="majorBidi" w:cstheme="majorBidi"/>
                <w:noProof/>
                <w:sz w:val="24"/>
                <w:szCs w:val="24"/>
                <w:lang w:val="ro-RO"/>
              </w:rPr>
              <w:t xml:space="preserve"> </w:t>
            </w:r>
          </w:p>
          <w:p w14:paraId="36A74C70" w14:textId="37B7ACAF" w:rsidR="00CC3BA9" w:rsidRPr="000F24F5" w:rsidRDefault="00CC3BA9" w:rsidP="00B405B3">
            <w:pPr>
              <w:pStyle w:val="ListParagraph"/>
              <w:widowControl w:val="0"/>
              <w:spacing w:line="240" w:lineRule="auto"/>
              <w:rPr>
                <w:rFonts w:asciiTheme="majorBidi" w:hAnsiTheme="majorBidi" w:cstheme="majorBidi"/>
                <w:bCs/>
                <w:noProof/>
                <w:sz w:val="24"/>
                <w:szCs w:val="24"/>
                <w:lang w:val="ro-RO"/>
              </w:rPr>
            </w:pPr>
          </w:p>
          <w:p w14:paraId="4F29ECE0" w14:textId="77777777" w:rsidR="009A0633" w:rsidRPr="000F24F5" w:rsidRDefault="009A0633" w:rsidP="00B405B3">
            <w:pPr>
              <w:pStyle w:val="Default"/>
              <w:spacing w:line="240" w:lineRule="auto"/>
              <w:jc w:val="center"/>
              <w:rPr>
                <w:rFonts w:asciiTheme="majorBidi" w:hAnsiTheme="majorBidi" w:cstheme="majorBidi"/>
                <w:b/>
                <w:bCs/>
                <w:noProof/>
                <w:color w:val="auto"/>
                <w:sz w:val="24"/>
                <w:szCs w:val="24"/>
                <w:lang w:val="ro-RO"/>
              </w:rPr>
            </w:pPr>
          </w:p>
          <w:p w14:paraId="18C7838A" w14:textId="77777777" w:rsidR="009A0633" w:rsidRPr="000F24F5" w:rsidRDefault="009A0633" w:rsidP="00EB303B">
            <w:pPr>
              <w:pStyle w:val="Default"/>
              <w:spacing w:line="240" w:lineRule="auto"/>
              <w:contextualSpacing/>
              <w:jc w:val="left"/>
              <w:rPr>
                <w:rFonts w:asciiTheme="majorBidi" w:hAnsiTheme="majorBidi" w:cstheme="majorBidi"/>
                <w:b/>
                <w:bCs/>
                <w:noProof/>
                <w:color w:val="auto"/>
                <w:sz w:val="24"/>
                <w:szCs w:val="24"/>
                <w:u w:val="single"/>
                <w:lang w:val="ro-RO"/>
              </w:rPr>
            </w:pPr>
            <w:r w:rsidRPr="000F24F5">
              <w:rPr>
                <w:rFonts w:asciiTheme="majorBidi" w:hAnsiTheme="majorBidi" w:cstheme="majorBidi"/>
                <w:b/>
                <w:bCs/>
                <w:noProof/>
                <w:color w:val="auto"/>
                <w:sz w:val="24"/>
                <w:szCs w:val="24"/>
                <w:u w:val="single"/>
                <w:lang w:val="ro-RO"/>
              </w:rPr>
              <w:t>Hotărârea nr. 2</w:t>
            </w:r>
          </w:p>
          <w:p w14:paraId="06E4B4B7" w14:textId="77777777" w:rsidR="003B19C8" w:rsidRPr="000F24F5" w:rsidRDefault="003B19C8" w:rsidP="003B19C8">
            <w:pPr>
              <w:spacing w:before="60" w:after="120" w:line="240" w:lineRule="auto"/>
              <w:contextualSpacing/>
              <w:rPr>
                <w:rFonts w:asciiTheme="majorBidi" w:hAnsiTheme="majorBidi" w:cstheme="majorBidi"/>
                <w:i/>
                <w:iCs/>
                <w:noProof/>
                <w:sz w:val="24"/>
                <w:szCs w:val="24"/>
                <w:lang w:val="ro-RO" w:eastAsia="zh-TW"/>
              </w:rPr>
            </w:pPr>
            <w:r w:rsidRPr="000F24F5">
              <w:rPr>
                <w:rFonts w:asciiTheme="majorBidi" w:hAnsiTheme="majorBidi" w:cstheme="majorBidi"/>
                <w:i/>
                <w:iCs/>
                <w:noProof/>
                <w:sz w:val="24"/>
                <w:szCs w:val="24"/>
                <w:lang w:val="ro-RO" w:eastAsia="zh-TW"/>
              </w:rPr>
              <w:t xml:space="preserve">Cu un număr total de </w:t>
            </w:r>
            <w:r w:rsidRPr="000F24F5">
              <w:rPr>
                <w:rFonts w:asciiTheme="majorBidi" w:hAnsiTheme="majorBidi" w:cstheme="majorBidi"/>
                <w:i/>
                <w:iCs/>
                <w:noProof/>
                <w:sz w:val="24"/>
                <w:szCs w:val="24"/>
                <w:lang w:val="ro-RO"/>
              </w:rPr>
              <w:t xml:space="preserve">80.380.240 de </w:t>
            </w:r>
            <w:r w:rsidRPr="000F24F5">
              <w:rPr>
                <w:rFonts w:asciiTheme="majorBidi" w:hAnsiTheme="majorBidi" w:cstheme="majorBidi"/>
                <w:i/>
                <w:iCs/>
                <w:noProof/>
                <w:sz w:val="24"/>
                <w:szCs w:val="24"/>
                <w:lang w:val="ro-RO" w:eastAsia="zh-TW"/>
              </w:rPr>
              <w:t xml:space="preserve">acțiuni pentru care s-au exprimat voturi valabile, respectiv </w:t>
            </w:r>
            <w:r w:rsidRPr="000F24F5">
              <w:rPr>
                <w:rFonts w:asciiTheme="majorBidi" w:hAnsiTheme="majorBidi" w:cstheme="majorBidi"/>
                <w:i/>
                <w:iCs/>
                <w:noProof/>
                <w:sz w:val="24"/>
                <w:szCs w:val="24"/>
                <w:lang w:val="ro-RO"/>
              </w:rPr>
              <w:t xml:space="preserve">80.380.240 de </w:t>
            </w:r>
            <w:r w:rsidRPr="000F24F5">
              <w:rPr>
                <w:rFonts w:asciiTheme="majorBidi" w:hAnsiTheme="majorBidi" w:cstheme="majorBidi"/>
                <w:i/>
                <w:iCs/>
                <w:noProof/>
                <w:sz w:val="24"/>
                <w:szCs w:val="24"/>
                <w:lang w:val="ro-RO" w:eastAsia="zh-TW"/>
              </w:rPr>
              <w:t xml:space="preserve">drepturi de vot valabil exprimate, reprezentând </w:t>
            </w:r>
            <w:r w:rsidRPr="000F24F5">
              <w:rPr>
                <w:rFonts w:asciiTheme="majorBidi" w:hAnsiTheme="majorBidi" w:cstheme="majorBidi"/>
                <w:b/>
                <w:i/>
                <w:iCs/>
                <w:noProof/>
                <w:sz w:val="24"/>
                <w:szCs w:val="24"/>
                <w:lang w:val="ro-RO"/>
              </w:rPr>
              <w:t>100</w:t>
            </w:r>
            <w:r w:rsidRPr="000F24F5">
              <w:rPr>
                <w:rFonts w:asciiTheme="majorBidi" w:hAnsiTheme="majorBidi" w:cstheme="majorBidi"/>
                <w:b/>
                <w:i/>
                <w:iCs/>
                <w:noProof/>
                <w:sz w:val="24"/>
                <w:szCs w:val="24"/>
                <w:lang w:val="ro-RO" w:eastAsia="zh-TW"/>
              </w:rPr>
              <w:t>%</w:t>
            </w:r>
            <w:r w:rsidRPr="000F24F5">
              <w:rPr>
                <w:rFonts w:asciiTheme="majorBidi" w:hAnsiTheme="majorBidi" w:cstheme="majorBidi"/>
                <w:i/>
                <w:iCs/>
                <w:noProof/>
                <w:sz w:val="24"/>
                <w:szCs w:val="24"/>
                <w:lang w:val="ro-RO" w:eastAsia="zh-TW"/>
              </w:rPr>
              <w:t xml:space="preserve"> din capitalul social al Societăţii şi </w:t>
            </w:r>
            <w:r w:rsidRPr="000F24F5">
              <w:rPr>
                <w:rFonts w:asciiTheme="majorBidi" w:hAnsiTheme="majorBidi" w:cstheme="majorBidi"/>
                <w:b/>
                <w:i/>
                <w:iCs/>
                <w:noProof/>
                <w:sz w:val="24"/>
                <w:szCs w:val="24"/>
                <w:lang w:val="ro-RO"/>
              </w:rPr>
              <w:t>100</w:t>
            </w:r>
            <w:r w:rsidRPr="000F24F5">
              <w:rPr>
                <w:rFonts w:asciiTheme="majorBidi" w:hAnsiTheme="majorBidi" w:cstheme="majorBidi"/>
                <w:i/>
                <w:iCs/>
                <w:noProof/>
                <w:sz w:val="24"/>
                <w:szCs w:val="24"/>
                <w:lang w:val="ro-RO" w:eastAsia="zh-TW"/>
              </w:rPr>
              <w:t xml:space="preserve">% din drepturile de vot ataşate acţiunilor reprezentând capitalul social al Societăţii, dintre care </w:t>
            </w:r>
            <w:r w:rsidRPr="000F24F5">
              <w:rPr>
                <w:rFonts w:asciiTheme="majorBidi" w:hAnsiTheme="majorBidi" w:cstheme="majorBidi"/>
                <w:i/>
                <w:iCs/>
                <w:noProof/>
                <w:sz w:val="24"/>
                <w:szCs w:val="24"/>
                <w:lang w:val="ro-RO"/>
              </w:rPr>
              <w:t xml:space="preserve">80.380.240 de </w:t>
            </w:r>
            <w:r w:rsidRPr="000F24F5">
              <w:rPr>
                <w:rFonts w:asciiTheme="majorBidi" w:hAnsiTheme="majorBidi" w:cstheme="majorBidi"/>
                <w:i/>
                <w:iCs/>
                <w:noProof/>
                <w:sz w:val="24"/>
                <w:szCs w:val="24"/>
                <w:lang w:val="ro-RO" w:eastAsia="zh-TW"/>
              </w:rPr>
              <w:t>voturi "</w:t>
            </w:r>
            <w:r w:rsidRPr="000F24F5">
              <w:rPr>
                <w:rFonts w:asciiTheme="majorBidi" w:hAnsiTheme="majorBidi" w:cstheme="majorBidi"/>
                <w:b/>
                <w:i/>
                <w:iCs/>
                <w:noProof/>
                <w:sz w:val="24"/>
                <w:szCs w:val="24"/>
                <w:lang w:val="ro-RO" w:eastAsia="zh-TW"/>
              </w:rPr>
              <w:t>pentru</w:t>
            </w:r>
            <w:r w:rsidRPr="000F24F5">
              <w:rPr>
                <w:rFonts w:asciiTheme="majorBidi" w:hAnsiTheme="majorBidi" w:cstheme="majorBidi"/>
                <w:i/>
                <w:iCs/>
                <w:noProof/>
                <w:sz w:val="24"/>
                <w:szCs w:val="24"/>
                <w:lang w:val="ro-RO" w:eastAsia="zh-TW"/>
              </w:rPr>
              <w:t xml:space="preserve">" reprezentând </w:t>
            </w:r>
            <w:r w:rsidRPr="000F24F5">
              <w:rPr>
                <w:rFonts w:asciiTheme="majorBidi" w:hAnsiTheme="majorBidi" w:cstheme="majorBidi"/>
                <w:b/>
                <w:i/>
                <w:iCs/>
                <w:noProof/>
                <w:sz w:val="24"/>
                <w:szCs w:val="24"/>
                <w:lang w:val="ro-RO"/>
              </w:rPr>
              <w:t>100%</w:t>
            </w:r>
            <w:r w:rsidRPr="000F24F5">
              <w:rPr>
                <w:rFonts w:asciiTheme="majorBidi" w:hAnsiTheme="majorBidi" w:cstheme="majorBidi"/>
                <w:i/>
                <w:iCs/>
                <w:noProof/>
                <w:sz w:val="24"/>
                <w:szCs w:val="24"/>
                <w:lang w:val="ro-RO" w:eastAsia="zh-TW"/>
              </w:rPr>
              <w:t xml:space="preserve"> din capitalul social reprezentat în Adunare, </w:t>
            </w:r>
            <w:r w:rsidRPr="000F24F5">
              <w:rPr>
                <w:rFonts w:asciiTheme="majorBidi" w:hAnsiTheme="majorBidi" w:cstheme="majorBidi"/>
                <w:i/>
                <w:iCs/>
                <w:noProof/>
                <w:sz w:val="24"/>
                <w:szCs w:val="24"/>
                <w:lang w:val="ro-RO"/>
              </w:rPr>
              <w:t>0</w:t>
            </w:r>
            <w:r w:rsidRPr="000F24F5">
              <w:rPr>
                <w:rFonts w:asciiTheme="majorBidi" w:hAnsiTheme="majorBidi" w:cstheme="majorBidi"/>
                <w:i/>
                <w:iCs/>
                <w:noProof/>
                <w:sz w:val="24"/>
                <w:szCs w:val="24"/>
                <w:lang w:val="ro-RO" w:eastAsia="zh-TW"/>
              </w:rPr>
              <w:t xml:space="preserve"> voturi "</w:t>
            </w:r>
            <w:r w:rsidRPr="000F24F5">
              <w:rPr>
                <w:rFonts w:asciiTheme="majorBidi" w:hAnsiTheme="majorBidi" w:cstheme="majorBidi"/>
                <w:b/>
                <w:i/>
                <w:iCs/>
                <w:noProof/>
                <w:sz w:val="24"/>
                <w:szCs w:val="24"/>
                <w:lang w:val="ro-RO" w:eastAsia="zh-TW"/>
              </w:rPr>
              <w:t>împotrivă</w:t>
            </w:r>
            <w:r w:rsidRPr="000F24F5">
              <w:rPr>
                <w:rFonts w:asciiTheme="majorBidi" w:hAnsiTheme="majorBidi" w:cstheme="majorBidi"/>
                <w:i/>
                <w:iCs/>
                <w:noProof/>
                <w:sz w:val="24"/>
                <w:szCs w:val="24"/>
                <w:lang w:val="ro-RO" w:eastAsia="zh-TW"/>
              </w:rPr>
              <w:t xml:space="preserve">" reprezentând </w:t>
            </w:r>
            <w:r w:rsidRPr="000F24F5">
              <w:rPr>
                <w:rFonts w:asciiTheme="majorBidi" w:hAnsiTheme="majorBidi" w:cstheme="majorBidi"/>
                <w:b/>
                <w:i/>
                <w:iCs/>
                <w:noProof/>
                <w:sz w:val="24"/>
                <w:szCs w:val="24"/>
                <w:lang w:val="ro-RO"/>
              </w:rPr>
              <w:t>0%</w:t>
            </w:r>
            <w:r w:rsidRPr="000F24F5">
              <w:rPr>
                <w:rFonts w:asciiTheme="majorBidi" w:hAnsiTheme="majorBidi" w:cstheme="majorBidi"/>
                <w:i/>
                <w:iCs/>
                <w:noProof/>
                <w:sz w:val="24"/>
                <w:szCs w:val="24"/>
                <w:lang w:val="ro-RO" w:eastAsia="zh-TW"/>
              </w:rPr>
              <w:t xml:space="preserve"> din capitalul social reprezentat în Adunare şi </w:t>
            </w:r>
            <w:r w:rsidRPr="000F24F5">
              <w:rPr>
                <w:rFonts w:asciiTheme="majorBidi" w:hAnsiTheme="majorBidi" w:cstheme="majorBidi"/>
                <w:i/>
                <w:iCs/>
                <w:noProof/>
                <w:sz w:val="24"/>
                <w:szCs w:val="24"/>
                <w:lang w:val="ro-RO"/>
              </w:rPr>
              <w:t>nicio abţinere</w:t>
            </w:r>
            <w:r w:rsidRPr="000F24F5">
              <w:rPr>
                <w:rFonts w:asciiTheme="majorBidi" w:hAnsiTheme="majorBidi" w:cstheme="majorBidi"/>
                <w:i/>
                <w:iCs/>
                <w:noProof/>
                <w:sz w:val="24"/>
                <w:szCs w:val="24"/>
                <w:lang w:val="ro-RO" w:eastAsia="zh-TW"/>
              </w:rPr>
              <w:t>,</w:t>
            </w:r>
          </w:p>
          <w:p w14:paraId="3CB72E80" w14:textId="77777777" w:rsidR="00050A7A" w:rsidRPr="000F24F5" w:rsidRDefault="00050A7A" w:rsidP="00B405B3">
            <w:pPr>
              <w:widowControl w:val="0"/>
              <w:spacing w:line="240" w:lineRule="auto"/>
              <w:contextualSpacing/>
              <w:rPr>
                <w:rFonts w:asciiTheme="majorBidi" w:hAnsiTheme="majorBidi" w:cstheme="majorBidi"/>
                <w:noProof/>
                <w:sz w:val="24"/>
                <w:szCs w:val="24"/>
                <w:lang w:val="ro-RO"/>
              </w:rPr>
            </w:pPr>
          </w:p>
          <w:p w14:paraId="3068C4EE" w14:textId="77777777" w:rsidR="00050A7A" w:rsidRPr="000F24F5" w:rsidRDefault="008A7992" w:rsidP="00B405B3">
            <w:pPr>
              <w:widowControl w:val="0"/>
              <w:spacing w:line="240" w:lineRule="auto"/>
              <w:contextualSpacing/>
              <w:rPr>
                <w:rFonts w:asciiTheme="majorBidi" w:hAnsiTheme="majorBidi" w:cstheme="majorBidi"/>
                <w:b/>
                <w:bCs/>
                <w:noProof/>
                <w:sz w:val="24"/>
                <w:szCs w:val="24"/>
                <w:u w:val="single"/>
                <w:lang w:val="ro-RO"/>
              </w:rPr>
            </w:pPr>
            <w:r w:rsidRPr="000F24F5">
              <w:rPr>
                <w:rFonts w:asciiTheme="majorBidi" w:hAnsiTheme="majorBidi" w:cstheme="majorBidi"/>
                <w:b/>
                <w:bCs/>
                <w:noProof/>
                <w:sz w:val="24"/>
                <w:szCs w:val="24"/>
                <w:u w:val="single"/>
                <w:lang w:val="ro-RO"/>
              </w:rPr>
              <w:t xml:space="preserve">Se aproba </w:t>
            </w:r>
          </w:p>
          <w:p w14:paraId="7650BB9C" w14:textId="77777777" w:rsidR="00615530" w:rsidRPr="000F24F5" w:rsidRDefault="008A7992" w:rsidP="00615530">
            <w:pPr>
              <w:widowControl w:val="0"/>
              <w:contextualSpacing/>
              <w:rPr>
                <w:noProof/>
                <w:sz w:val="24"/>
                <w:szCs w:val="24"/>
                <w:lang w:val="ro-RO"/>
              </w:rPr>
            </w:pPr>
            <w:r w:rsidRPr="000F24F5">
              <w:rPr>
                <w:rFonts w:asciiTheme="majorBidi" w:hAnsiTheme="majorBidi" w:cstheme="majorBidi"/>
                <w:noProof/>
                <w:sz w:val="24"/>
                <w:szCs w:val="24"/>
                <w:lang w:val="ro-RO"/>
              </w:rPr>
              <w:t xml:space="preserve">noua structura a capitalului social al Societatii, </w:t>
            </w:r>
            <w:r w:rsidR="00615530" w:rsidRPr="000F24F5">
              <w:rPr>
                <w:noProof/>
                <w:sz w:val="24"/>
                <w:szCs w:val="24"/>
                <w:lang w:val="ro-RO"/>
              </w:rPr>
              <w:t xml:space="preserve">in valoare totala de </w:t>
            </w:r>
            <w:r w:rsidR="00615530" w:rsidRPr="000F24F5">
              <w:rPr>
                <w:b/>
                <w:noProof/>
                <w:sz w:val="24"/>
                <w:szCs w:val="24"/>
                <w:lang w:val="ro-RO"/>
              </w:rPr>
              <w:t xml:space="preserve">20.178.393 </w:t>
            </w:r>
            <w:r w:rsidR="00615530" w:rsidRPr="000F24F5">
              <w:rPr>
                <w:bCs/>
                <w:noProof/>
                <w:sz w:val="24"/>
                <w:szCs w:val="24"/>
                <w:lang w:val="ro-RO"/>
              </w:rPr>
              <w:t>RON</w:t>
            </w:r>
            <w:r w:rsidR="00615530" w:rsidRPr="000F24F5">
              <w:rPr>
                <w:noProof/>
                <w:sz w:val="24"/>
                <w:szCs w:val="24"/>
                <w:lang w:val="ro-RO"/>
              </w:rPr>
              <w:t xml:space="preserve">, divizat in </w:t>
            </w:r>
            <w:r w:rsidR="00615530" w:rsidRPr="000F24F5">
              <w:rPr>
                <w:b/>
                <w:bCs/>
                <w:noProof/>
                <w:sz w:val="24"/>
                <w:szCs w:val="24"/>
                <w:lang w:val="ro-RO"/>
              </w:rPr>
              <w:t>80.713.572</w:t>
            </w:r>
            <w:r w:rsidR="00615530" w:rsidRPr="000F24F5">
              <w:rPr>
                <w:noProof/>
                <w:sz w:val="24"/>
                <w:szCs w:val="24"/>
                <w:lang w:val="ro-RO"/>
              </w:rPr>
              <w:t xml:space="preserve"> de actiuni, egale si indivizibile, fiecare actiune avand o valoare nominala de </w:t>
            </w:r>
            <w:r w:rsidR="00615530" w:rsidRPr="000F24F5">
              <w:rPr>
                <w:bCs/>
                <w:noProof/>
                <w:sz w:val="24"/>
                <w:szCs w:val="24"/>
                <w:lang w:val="ro-RO"/>
              </w:rPr>
              <w:t>0,25 RON</w:t>
            </w:r>
            <w:r w:rsidR="00615530" w:rsidRPr="000F24F5">
              <w:rPr>
                <w:noProof/>
                <w:sz w:val="24"/>
                <w:szCs w:val="24"/>
                <w:lang w:val="ro-RO"/>
              </w:rPr>
              <w:t xml:space="preserve"> si a primelor de emisiune, in valoare totala de 7.916.635 RON urmare aprobării majorarii capitalului social al Societatii conform hotararii nr. 1 de mai sus, </w:t>
            </w:r>
            <w:r w:rsidR="00615530" w:rsidRPr="000F24F5">
              <w:rPr>
                <w:i/>
                <w:iCs/>
                <w:noProof/>
                <w:sz w:val="24"/>
                <w:szCs w:val="24"/>
                <w:u w:val="single"/>
                <w:lang w:val="ro-RO"/>
              </w:rPr>
              <w:t>cu luarea in considerare a obligatiei actionariului Lunic Franchising and Consulting de a varsa valoarea de emisiune in procedura de majorare in termen de cel mult 4 (patru) zile lucratoare de la data adoptarii hotararii AGEA</w:t>
            </w:r>
            <w:r w:rsidR="00615530" w:rsidRPr="000F24F5">
              <w:rPr>
                <w:noProof/>
                <w:sz w:val="24"/>
                <w:szCs w:val="24"/>
                <w:lang w:val="ro-RO"/>
              </w:rPr>
              <w:t xml:space="preserve">, astfel: </w:t>
            </w:r>
          </w:p>
          <w:p w14:paraId="123A49F5" w14:textId="77777777" w:rsidR="00615530" w:rsidRPr="000F24F5" w:rsidRDefault="00615530" w:rsidP="00615530">
            <w:pPr>
              <w:numPr>
                <w:ilvl w:val="0"/>
                <w:numId w:val="28"/>
              </w:numPr>
              <w:rPr>
                <w:noProof/>
                <w:sz w:val="24"/>
                <w:szCs w:val="24"/>
                <w:lang w:val="ro-RO"/>
              </w:rPr>
            </w:pPr>
            <w:r w:rsidRPr="000F24F5">
              <w:rPr>
                <w:bCs/>
                <w:noProof/>
                <w:sz w:val="24"/>
                <w:szCs w:val="24"/>
                <w:lang w:val="ro-RO"/>
              </w:rPr>
              <w:t>Actionarul</w:t>
            </w:r>
            <w:r w:rsidRPr="000F24F5">
              <w:rPr>
                <w:b/>
                <w:noProof/>
                <w:sz w:val="24"/>
                <w:szCs w:val="24"/>
                <w:lang w:val="ro-RO"/>
              </w:rPr>
              <w:t xml:space="preserve"> SPHERA FRANCHISE GROUP S.A.</w:t>
            </w:r>
            <w:r w:rsidRPr="000F24F5">
              <w:rPr>
                <w:noProof/>
                <w:sz w:val="24"/>
                <w:szCs w:val="24"/>
                <w:lang w:val="ro-RO"/>
              </w:rPr>
              <w:t xml:space="preserve">  </w:t>
            </w:r>
            <w:bookmarkStart w:id="1" w:name="_Hlk23430314"/>
            <w:r w:rsidRPr="000F24F5">
              <w:rPr>
                <w:noProof/>
                <w:sz w:val="24"/>
                <w:szCs w:val="24"/>
                <w:lang w:val="ro-RO"/>
              </w:rPr>
              <w:t xml:space="preserve">detine un numar de </w:t>
            </w:r>
            <w:r w:rsidRPr="000F24F5">
              <w:rPr>
                <w:b/>
                <w:bCs/>
                <w:noProof/>
                <w:sz w:val="24"/>
                <w:szCs w:val="24"/>
                <w:lang w:val="ro-RO"/>
              </w:rPr>
              <w:t>80.713.330</w:t>
            </w:r>
            <w:r w:rsidRPr="000F24F5">
              <w:rPr>
                <w:noProof/>
                <w:sz w:val="24"/>
                <w:szCs w:val="24"/>
                <w:lang w:val="ro-RO"/>
              </w:rPr>
              <w:t xml:space="preserve"> </w:t>
            </w:r>
            <w:r w:rsidRPr="000F24F5">
              <w:rPr>
                <w:b/>
                <w:bCs/>
                <w:noProof/>
                <w:sz w:val="24"/>
                <w:szCs w:val="24"/>
                <w:lang w:val="ro-RO"/>
              </w:rPr>
              <w:t>de actiuni</w:t>
            </w:r>
            <w:r w:rsidRPr="000F24F5">
              <w:rPr>
                <w:noProof/>
                <w:sz w:val="24"/>
                <w:szCs w:val="24"/>
                <w:lang w:val="ro-RO"/>
              </w:rPr>
              <w:t xml:space="preserve">, </w:t>
            </w:r>
            <w:r w:rsidRPr="000F24F5">
              <w:rPr>
                <w:b/>
                <w:bCs/>
                <w:noProof/>
                <w:sz w:val="24"/>
                <w:szCs w:val="24"/>
                <w:lang w:val="ro-RO"/>
              </w:rPr>
              <w:t xml:space="preserve">in valoare totala de </w:t>
            </w:r>
            <w:r w:rsidRPr="000F24F5">
              <w:rPr>
                <w:b/>
                <w:noProof/>
                <w:sz w:val="24"/>
                <w:szCs w:val="24"/>
                <w:lang w:val="ro-RO"/>
              </w:rPr>
              <w:t xml:space="preserve">20.178.332,50 </w:t>
            </w:r>
            <w:r w:rsidRPr="000F24F5">
              <w:rPr>
                <w:b/>
                <w:bCs/>
                <w:noProof/>
                <w:sz w:val="24"/>
                <w:szCs w:val="24"/>
                <w:lang w:val="ro-RO"/>
              </w:rPr>
              <w:t>RON</w:t>
            </w:r>
            <w:r w:rsidRPr="000F24F5">
              <w:rPr>
                <w:noProof/>
                <w:sz w:val="24"/>
                <w:szCs w:val="24"/>
                <w:lang w:val="ro-RO"/>
              </w:rPr>
              <w:t xml:space="preserve">, reprezentand </w:t>
            </w:r>
            <w:r w:rsidRPr="000F24F5">
              <w:rPr>
                <w:b/>
                <w:bCs/>
                <w:noProof/>
                <w:sz w:val="24"/>
                <w:szCs w:val="24"/>
                <w:lang w:val="ro-RO"/>
              </w:rPr>
              <w:t>99,9997%</w:t>
            </w:r>
            <w:r w:rsidRPr="000F24F5">
              <w:rPr>
                <w:noProof/>
                <w:sz w:val="24"/>
                <w:szCs w:val="24"/>
                <w:lang w:val="ro-RO"/>
              </w:rPr>
              <w:t xml:space="preserve"> din capitalul social, corespunzătoare unei cote de participare la beneficii și pierderi de </w:t>
            </w:r>
            <w:r w:rsidRPr="000F24F5">
              <w:rPr>
                <w:b/>
                <w:bCs/>
                <w:noProof/>
                <w:sz w:val="24"/>
                <w:szCs w:val="24"/>
                <w:lang w:val="ro-RO"/>
              </w:rPr>
              <w:t>99,9997%</w:t>
            </w:r>
            <w:r w:rsidRPr="000F24F5">
              <w:rPr>
                <w:noProof/>
                <w:sz w:val="24"/>
                <w:szCs w:val="24"/>
                <w:lang w:val="ro-RO"/>
              </w:rPr>
              <w:t xml:space="preserve">,   </w:t>
            </w:r>
          </w:p>
          <w:bookmarkEnd w:id="1"/>
          <w:p w14:paraId="61340043" w14:textId="77777777" w:rsidR="00615530" w:rsidRPr="000F24F5" w:rsidRDefault="00615530" w:rsidP="00615530">
            <w:pPr>
              <w:numPr>
                <w:ilvl w:val="0"/>
                <w:numId w:val="28"/>
              </w:numPr>
              <w:rPr>
                <w:noProof/>
                <w:sz w:val="24"/>
                <w:szCs w:val="24"/>
                <w:lang w:val="ro-RO"/>
              </w:rPr>
            </w:pPr>
            <w:r w:rsidRPr="000F24F5">
              <w:rPr>
                <w:bCs/>
                <w:noProof/>
                <w:sz w:val="24"/>
                <w:szCs w:val="24"/>
                <w:lang w:val="ro-RO"/>
              </w:rPr>
              <w:t>Actionarul</w:t>
            </w:r>
            <w:r w:rsidRPr="000F24F5">
              <w:rPr>
                <w:b/>
                <w:noProof/>
                <w:sz w:val="24"/>
                <w:szCs w:val="24"/>
                <w:lang w:val="ro-RO"/>
              </w:rPr>
              <w:t xml:space="preserve"> LUNIC FRANCHISING AND CONSULTING LTD</w:t>
            </w:r>
            <w:r w:rsidRPr="000F24F5">
              <w:rPr>
                <w:b/>
                <w:bCs/>
                <w:noProof/>
                <w:sz w:val="24"/>
                <w:szCs w:val="24"/>
                <w:lang w:val="ro-RO"/>
              </w:rPr>
              <w:t> </w:t>
            </w:r>
            <w:r w:rsidRPr="000F24F5">
              <w:rPr>
                <w:noProof/>
                <w:sz w:val="24"/>
                <w:szCs w:val="24"/>
                <w:lang w:val="ro-RO"/>
              </w:rPr>
              <w:t xml:space="preserve"> detine un numar de de </w:t>
            </w:r>
            <w:r w:rsidRPr="000F24F5">
              <w:rPr>
                <w:b/>
                <w:noProof/>
                <w:sz w:val="24"/>
                <w:szCs w:val="24"/>
                <w:lang w:val="ro-RO"/>
              </w:rPr>
              <w:t>242</w:t>
            </w:r>
            <w:r w:rsidRPr="000F24F5">
              <w:rPr>
                <w:b/>
                <w:bCs/>
                <w:noProof/>
                <w:sz w:val="24"/>
                <w:szCs w:val="24"/>
                <w:lang w:val="ro-RO"/>
              </w:rPr>
              <w:t xml:space="preserve"> de actiuni</w:t>
            </w:r>
            <w:r w:rsidRPr="000F24F5">
              <w:rPr>
                <w:noProof/>
                <w:sz w:val="24"/>
                <w:szCs w:val="24"/>
                <w:lang w:val="ro-RO"/>
              </w:rPr>
              <w:t xml:space="preserve">, </w:t>
            </w:r>
            <w:r w:rsidRPr="000F24F5">
              <w:rPr>
                <w:b/>
                <w:bCs/>
                <w:noProof/>
                <w:sz w:val="24"/>
                <w:szCs w:val="24"/>
                <w:lang w:val="ro-RO"/>
              </w:rPr>
              <w:t xml:space="preserve">in valoare totala de </w:t>
            </w:r>
            <w:r w:rsidRPr="000F24F5">
              <w:rPr>
                <w:b/>
                <w:noProof/>
                <w:sz w:val="24"/>
                <w:szCs w:val="24"/>
                <w:lang w:val="ro-RO"/>
              </w:rPr>
              <w:t xml:space="preserve">60,50 </w:t>
            </w:r>
            <w:r w:rsidRPr="000F24F5">
              <w:rPr>
                <w:b/>
                <w:bCs/>
                <w:noProof/>
                <w:sz w:val="24"/>
                <w:szCs w:val="24"/>
                <w:lang w:val="ro-RO"/>
              </w:rPr>
              <w:t>RON</w:t>
            </w:r>
            <w:r w:rsidRPr="000F24F5">
              <w:rPr>
                <w:noProof/>
                <w:sz w:val="24"/>
                <w:szCs w:val="24"/>
                <w:lang w:val="ro-RO"/>
              </w:rPr>
              <w:t xml:space="preserve">, reprezentand </w:t>
            </w:r>
            <w:r w:rsidRPr="000F24F5">
              <w:rPr>
                <w:b/>
                <w:bCs/>
                <w:noProof/>
                <w:sz w:val="24"/>
                <w:szCs w:val="24"/>
                <w:lang w:val="ro-RO"/>
              </w:rPr>
              <w:t>0,0003%</w:t>
            </w:r>
            <w:r w:rsidRPr="000F24F5">
              <w:rPr>
                <w:noProof/>
                <w:sz w:val="24"/>
                <w:szCs w:val="24"/>
                <w:lang w:val="ro-RO"/>
              </w:rPr>
              <w:t xml:space="preserve"> din capitalul social, corespunzătoare unei cote de participare la beneficii și pierderi </w:t>
            </w:r>
            <w:r w:rsidRPr="000F24F5">
              <w:rPr>
                <w:b/>
                <w:bCs/>
                <w:noProof/>
                <w:sz w:val="24"/>
                <w:szCs w:val="24"/>
                <w:lang w:val="ro-RO"/>
              </w:rPr>
              <w:t>de 0,0003%.</w:t>
            </w:r>
          </w:p>
          <w:p w14:paraId="390E1262" w14:textId="22FAF663" w:rsidR="009A0633" w:rsidRPr="000F24F5" w:rsidRDefault="007218D9" w:rsidP="00B405B3">
            <w:pPr>
              <w:pStyle w:val="Default"/>
              <w:spacing w:line="240" w:lineRule="auto"/>
              <w:rPr>
                <w:rFonts w:asciiTheme="majorBidi" w:hAnsiTheme="majorBidi" w:cstheme="majorBidi"/>
                <w:noProof/>
                <w:color w:val="auto"/>
                <w:sz w:val="24"/>
                <w:szCs w:val="24"/>
                <w:lang w:val="ro-RO"/>
              </w:rPr>
            </w:pPr>
            <w:r w:rsidRPr="000F24F5">
              <w:rPr>
                <w:rFonts w:asciiTheme="majorBidi" w:hAnsiTheme="majorBidi" w:cstheme="majorBidi"/>
                <w:noProof/>
                <w:color w:val="auto"/>
                <w:sz w:val="24"/>
                <w:szCs w:val="24"/>
                <w:lang w:val="ro-RO"/>
              </w:rPr>
              <w:t xml:space="preserve"> </w:t>
            </w:r>
          </w:p>
          <w:p w14:paraId="6BE41DDA" w14:textId="77777777" w:rsidR="009A0633" w:rsidRPr="000F24F5" w:rsidRDefault="009A0633" w:rsidP="00B405B3">
            <w:pPr>
              <w:pStyle w:val="Default"/>
              <w:spacing w:line="240" w:lineRule="auto"/>
              <w:rPr>
                <w:rFonts w:asciiTheme="majorBidi" w:hAnsiTheme="majorBidi" w:cstheme="majorBidi"/>
                <w:noProof/>
                <w:color w:val="auto"/>
                <w:sz w:val="24"/>
                <w:szCs w:val="24"/>
                <w:lang w:val="ro-RO"/>
              </w:rPr>
            </w:pPr>
            <w:r w:rsidRPr="000F24F5">
              <w:rPr>
                <w:rFonts w:asciiTheme="majorBidi" w:hAnsiTheme="majorBidi" w:cstheme="majorBidi"/>
                <w:noProof/>
                <w:color w:val="auto"/>
                <w:sz w:val="24"/>
                <w:szCs w:val="24"/>
                <w:lang w:val="ro-RO"/>
              </w:rPr>
              <w:t xml:space="preserve"> </w:t>
            </w:r>
          </w:p>
          <w:p w14:paraId="295A35BF" w14:textId="77777777" w:rsidR="009A0633" w:rsidRPr="000F24F5" w:rsidRDefault="009A0633" w:rsidP="00B405B3">
            <w:pPr>
              <w:spacing w:line="240" w:lineRule="auto"/>
              <w:jc w:val="left"/>
              <w:rPr>
                <w:rFonts w:asciiTheme="majorBidi" w:hAnsiTheme="majorBidi" w:cstheme="majorBidi"/>
                <w:b/>
                <w:noProof/>
                <w:sz w:val="24"/>
                <w:szCs w:val="24"/>
                <w:u w:val="single"/>
                <w:lang w:val="ro-RO"/>
              </w:rPr>
            </w:pPr>
            <w:r w:rsidRPr="000F24F5">
              <w:rPr>
                <w:rFonts w:asciiTheme="majorBidi" w:hAnsiTheme="majorBidi" w:cstheme="majorBidi"/>
                <w:b/>
                <w:noProof/>
                <w:sz w:val="24"/>
                <w:szCs w:val="24"/>
                <w:u w:val="single"/>
                <w:lang w:val="ro-RO"/>
              </w:rPr>
              <w:t>Hotărârea nr. 3</w:t>
            </w:r>
          </w:p>
          <w:p w14:paraId="0EF581DD" w14:textId="77777777" w:rsidR="003B19C8" w:rsidRPr="000F24F5" w:rsidRDefault="003B19C8" w:rsidP="003B19C8">
            <w:pPr>
              <w:spacing w:before="60" w:after="120" w:line="240" w:lineRule="auto"/>
              <w:contextualSpacing/>
              <w:rPr>
                <w:rFonts w:asciiTheme="majorBidi" w:hAnsiTheme="majorBidi" w:cstheme="majorBidi"/>
                <w:i/>
                <w:iCs/>
                <w:noProof/>
                <w:sz w:val="24"/>
                <w:szCs w:val="24"/>
                <w:lang w:val="ro-RO" w:eastAsia="zh-TW"/>
              </w:rPr>
            </w:pPr>
            <w:r w:rsidRPr="000F24F5">
              <w:rPr>
                <w:rFonts w:asciiTheme="majorBidi" w:hAnsiTheme="majorBidi" w:cstheme="majorBidi"/>
                <w:i/>
                <w:iCs/>
                <w:noProof/>
                <w:sz w:val="24"/>
                <w:szCs w:val="24"/>
                <w:lang w:val="ro-RO" w:eastAsia="zh-TW"/>
              </w:rPr>
              <w:t xml:space="preserve">Cu un număr total de </w:t>
            </w:r>
            <w:r w:rsidRPr="000F24F5">
              <w:rPr>
                <w:rFonts w:asciiTheme="majorBidi" w:hAnsiTheme="majorBidi" w:cstheme="majorBidi"/>
                <w:i/>
                <w:iCs/>
                <w:noProof/>
                <w:sz w:val="24"/>
                <w:szCs w:val="24"/>
                <w:lang w:val="ro-RO"/>
              </w:rPr>
              <w:t xml:space="preserve">80.380.240 de </w:t>
            </w:r>
            <w:r w:rsidRPr="000F24F5">
              <w:rPr>
                <w:rFonts w:asciiTheme="majorBidi" w:hAnsiTheme="majorBidi" w:cstheme="majorBidi"/>
                <w:i/>
                <w:iCs/>
                <w:noProof/>
                <w:sz w:val="24"/>
                <w:szCs w:val="24"/>
                <w:lang w:val="ro-RO" w:eastAsia="zh-TW"/>
              </w:rPr>
              <w:t xml:space="preserve">acțiuni pentru care s-au exprimat voturi valabile, respectiv </w:t>
            </w:r>
            <w:r w:rsidRPr="000F24F5">
              <w:rPr>
                <w:rFonts w:asciiTheme="majorBidi" w:hAnsiTheme="majorBidi" w:cstheme="majorBidi"/>
                <w:i/>
                <w:iCs/>
                <w:noProof/>
                <w:sz w:val="24"/>
                <w:szCs w:val="24"/>
                <w:lang w:val="ro-RO"/>
              </w:rPr>
              <w:t xml:space="preserve">80.380.240 de </w:t>
            </w:r>
            <w:r w:rsidRPr="000F24F5">
              <w:rPr>
                <w:rFonts w:asciiTheme="majorBidi" w:hAnsiTheme="majorBidi" w:cstheme="majorBidi"/>
                <w:i/>
                <w:iCs/>
                <w:noProof/>
                <w:sz w:val="24"/>
                <w:szCs w:val="24"/>
                <w:lang w:val="ro-RO" w:eastAsia="zh-TW"/>
              </w:rPr>
              <w:t xml:space="preserve">drepturi de vot valabil exprimate, reprezentând </w:t>
            </w:r>
            <w:r w:rsidRPr="000F24F5">
              <w:rPr>
                <w:rFonts w:asciiTheme="majorBidi" w:hAnsiTheme="majorBidi" w:cstheme="majorBidi"/>
                <w:b/>
                <w:i/>
                <w:iCs/>
                <w:noProof/>
                <w:sz w:val="24"/>
                <w:szCs w:val="24"/>
                <w:lang w:val="ro-RO"/>
              </w:rPr>
              <w:t>100</w:t>
            </w:r>
            <w:r w:rsidRPr="000F24F5">
              <w:rPr>
                <w:rFonts w:asciiTheme="majorBidi" w:hAnsiTheme="majorBidi" w:cstheme="majorBidi"/>
                <w:b/>
                <w:i/>
                <w:iCs/>
                <w:noProof/>
                <w:sz w:val="24"/>
                <w:szCs w:val="24"/>
                <w:lang w:val="ro-RO" w:eastAsia="zh-TW"/>
              </w:rPr>
              <w:t>%</w:t>
            </w:r>
            <w:r w:rsidRPr="000F24F5">
              <w:rPr>
                <w:rFonts w:asciiTheme="majorBidi" w:hAnsiTheme="majorBidi" w:cstheme="majorBidi"/>
                <w:i/>
                <w:iCs/>
                <w:noProof/>
                <w:sz w:val="24"/>
                <w:szCs w:val="24"/>
                <w:lang w:val="ro-RO" w:eastAsia="zh-TW"/>
              </w:rPr>
              <w:t xml:space="preserve"> din capitalul social al Societăţii şi </w:t>
            </w:r>
            <w:r w:rsidRPr="000F24F5">
              <w:rPr>
                <w:rFonts w:asciiTheme="majorBidi" w:hAnsiTheme="majorBidi" w:cstheme="majorBidi"/>
                <w:b/>
                <w:i/>
                <w:iCs/>
                <w:noProof/>
                <w:sz w:val="24"/>
                <w:szCs w:val="24"/>
                <w:lang w:val="ro-RO"/>
              </w:rPr>
              <w:t>100</w:t>
            </w:r>
            <w:r w:rsidRPr="000F24F5">
              <w:rPr>
                <w:rFonts w:asciiTheme="majorBidi" w:hAnsiTheme="majorBidi" w:cstheme="majorBidi"/>
                <w:i/>
                <w:iCs/>
                <w:noProof/>
                <w:sz w:val="24"/>
                <w:szCs w:val="24"/>
                <w:lang w:val="ro-RO" w:eastAsia="zh-TW"/>
              </w:rPr>
              <w:t xml:space="preserve">% din drepturile de vot ataşate acţiunilor reprezentând capitalul social al Societăţii, dintre care </w:t>
            </w:r>
            <w:r w:rsidRPr="000F24F5">
              <w:rPr>
                <w:rFonts w:asciiTheme="majorBidi" w:hAnsiTheme="majorBidi" w:cstheme="majorBidi"/>
                <w:i/>
                <w:iCs/>
                <w:noProof/>
                <w:sz w:val="24"/>
                <w:szCs w:val="24"/>
                <w:lang w:val="ro-RO"/>
              </w:rPr>
              <w:t xml:space="preserve">80.380.240 de </w:t>
            </w:r>
            <w:r w:rsidRPr="000F24F5">
              <w:rPr>
                <w:rFonts w:asciiTheme="majorBidi" w:hAnsiTheme="majorBidi" w:cstheme="majorBidi"/>
                <w:i/>
                <w:iCs/>
                <w:noProof/>
                <w:sz w:val="24"/>
                <w:szCs w:val="24"/>
                <w:lang w:val="ro-RO" w:eastAsia="zh-TW"/>
              </w:rPr>
              <w:t>voturi "</w:t>
            </w:r>
            <w:r w:rsidRPr="000F24F5">
              <w:rPr>
                <w:rFonts w:asciiTheme="majorBidi" w:hAnsiTheme="majorBidi" w:cstheme="majorBidi"/>
                <w:b/>
                <w:i/>
                <w:iCs/>
                <w:noProof/>
                <w:sz w:val="24"/>
                <w:szCs w:val="24"/>
                <w:lang w:val="ro-RO" w:eastAsia="zh-TW"/>
              </w:rPr>
              <w:t>pentru</w:t>
            </w:r>
            <w:r w:rsidRPr="000F24F5">
              <w:rPr>
                <w:rFonts w:asciiTheme="majorBidi" w:hAnsiTheme="majorBidi" w:cstheme="majorBidi"/>
                <w:i/>
                <w:iCs/>
                <w:noProof/>
                <w:sz w:val="24"/>
                <w:szCs w:val="24"/>
                <w:lang w:val="ro-RO" w:eastAsia="zh-TW"/>
              </w:rPr>
              <w:t xml:space="preserve">" reprezentând </w:t>
            </w:r>
            <w:r w:rsidRPr="000F24F5">
              <w:rPr>
                <w:rFonts w:asciiTheme="majorBidi" w:hAnsiTheme="majorBidi" w:cstheme="majorBidi"/>
                <w:b/>
                <w:i/>
                <w:iCs/>
                <w:noProof/>
                <w:sz w:val="24"/>
                <w:szCs w:val="24"/>
                <w:lang w:val="ro-RO"/>
              </w:rPr>
              <w:t>100%</w:t>
            </w:r>
            <w:r w:rsidRPr="000F24F5">
              <w:rPr>
                <w:rFonts w:asciiTheme="majorBidi" w:hAnsiTheme="majorBidi" w:cstheme="majorBidi"/>
                <w:i/>
                <w:iCs/>
                <w:noProof/>
                <w:sz w:val="24"/>
                <w:szCs w:val="24"/>
                <w:lang w:val="ro-RO" w:eastAsia="zh-TW"/>
              </w:rPr>
              <w:t xml:space="preserve"> din capitalul social reprezentat în Adunare, </w:t>
            </w:r>
            <w:r w:rsidRPr="000F24F5">
              <w:rPr>
                <w:rFonts w:asciiTheme="majorBidi" w:hAnsiTheme="majorBidi" w:cstheme="majorBidi"/>
                <w:i/>
                <w:iCs/>
                <w:noProof/>
                <w:sz w:val="24"/>
                <w:szCs w:val="24"/>
                <w:lang w:val="ro-RO"/>
              </w:rPr>
              <w:t>0</w:t>
            </w:r>
            <w:r w:rsidRPr="000F24F5">
              <w:rPr>
                <w:rFonts w:asciiTheme="majorBidi" w:hAnsiTheme="majorBidi" w:cstheme="majorBidi"/>
                <w:i/>
                <w:iCs/>
                <w:noProof/>
                <w:sz w:val="24"/>
                <w:szCs w:val="24"/>
                <w:lang w:val="ro-RO" w:eastAsia="zh-TW"/>
              </w:rPr>
              <w:t xml:space="preserve"> voturi "</w:t>
            </w:r>
            <w:r w:rsidRPr="000F24F5">
              <w:rPr>
                <w:rFonts w:asciiTheme="majorBidi" w:hAnsiTheme="majorBidi" w:cstheme="majorBidi"/>
                <w:b/>
                <w:i/>
                <w:iCs/>
                <w:noProof/>
                <w:sz w:val="24"/>
                <w:szCs w:val="24"/>
                <w:lang w:val="ro-RO" w:eastAsia="zh-TW"/>
              </w:rPr>
              <w:t>împotrivă</w:t>
            </w:r>
            <w:r w:rsidRPr="000F24F5">
              <w:rPr>
                <w:rFonts w:asciiTheme="majorBidi" w:hAnsiTheme="majorBidi" w:cstheme="majorBidi"/>
                <w:i/>
                <w:iCs/>
                <w:noProof/>
                <w:sz w:val="24"/>
                <w:szCs w:val="24"/>
                <w:lang w:val="ro-RO" w:eastAsia="zh-TW"/>
              </w:rPr>
              <w:t xml:space="preserve">" reprezentând </w:t>
            </w:r>
            <w:r w:rsidRPr="000F24F5">
              <w:rPr>
                <w:rFonts w:asciiTheme="majorBidi" w:hAnsiTheme="majorBidi" w:cstheme="majorBidi"/>
                <w:b/>
                <w:i/>
                <w:iCs/>
                <w:noProof/>
                <w:sz w:val="24"/>
                <w:szCs w:val="24"/>
                <w:lang w:val="ro-RO"/>
              </w:rPr>
              <w:t>0%</w:t>
            </w:r>
            <w:r w:rsidRPr="000F24F5">
              <w:rPr>
                <w:rFonts w:asciiTheme="majorBidi" w:hAnsiTheme="majorBidi" w:cstheme="majorBidi"/>
                <w:i/>
                <w:iCs/>
                <w:noProof/>
                <w:sz w:val="24"/>
                <w:szCs w:val="24"/>
                <w:lang w:val="ro-RO" w:eastAsia="zh-TW"/>
              </w:rPr>
              <w:t xml:space="preserve"> din capitalul social reprezentat în Adunare şi </w:t>
            </w:r>
            <w:r w:rsidRPr="000F24F5">
              <w:rPr>
                <w:rFonts w:asciiTheme="majorBidi" w:hAnsiTheme="majorBidi" w:cstheme="majorBidi"/>
                <w:i/>
                <w:iCs/>
                <w:noProof/>
                <w:sz w:val="24"/>
                <w:szCs w:val="24"/>
                <w:lang w:val="ro-RO"/>
              </w:rPr>
              <w:t>nicio abţinere</w:t>
            </w:r>
            <w:r w:rsidRPr="000F24F5">
              <w:rPr>
                <w:rFonts w:asciiTheme="majorBidi" w:hAnsiTheme="majorBidi" w:cstheme="majorBidi"/>
                <w:i/>
                <w:iCs/>
                <w:noProof/>
                <w:sz w:val="24"/>
                <w:szCs w:val="24"/>
                <w:lang w:val="ro-RO" w:eastAsia="zh-TW"/>
              </w:rPr>
              <w:t>,</w:t>
            </w:r>
          </w:p>
          <w:p w14:paraId="50F205BF" w14:textId="77777777" w:rsidR="00050A7A" w:rsidRPr="000F24F5" w:rsidRDefault="00050A7A" w:rsidP="00B405B3">
            <w:pPr>
              <w:widowControl w:val="0"/>
              <w:spacing w:line="240" w:lineRule="auto"/>
              <w:contextualSpacing/>
              <w:rPr>
                <w:rFonts w:asciiTheme="majorBidi" w:hAnsiTheme="majorBidi" w:cstheme="majorBidi"/>
                <w:b/>
                <w:noProof/>
                <w:sz w:val="24"/>
                <w:szCs w:val="24"/>
                <w:u w:val="single"/>
                <w:lang w:val="ro-RO"/>
              </w:rPr>
            </w:pPr>
          </w:p>
          <w:p w14:paraId="198235C5" w14:textId="235A0EAF" w:rsidR="00050A7A" w:rsidRPr="000F24F5" w:rsidRDefault="001D058A" w:rsidP="00B405B3">
            <w:pPr>
              <w:widowControl w:val="0"/>
              <w:spacing w:line="240" w:lineRule="auto"/>
              <w:contextualSpacing/>
              <w:rPr>
                <w:rFonts w:asciiTheme="majorBidi" w:hAnsiTheme="majorBidi" w:cstheme="majorBidi"/>
                <w:b/>
                <w:noProof/>
                <w:sz w:val="24"/>
                <w:szCs w:val="24"/>
                <w:u w:val="single"/>
                <w:lang w:val="ro-RO"/>
              </w:rPr>
            </w:pPr>
            <w:r w:rsidRPr="000F24F5">
              <w:rPr>
                <w:rFonts w:asciiTheme="majorBidi" w:hAnsiTheme="majorBidi" w:cstheme="majorBidi"/>
                <w:b/>
                <w:noProof/>
                <w:sz w:val="24"/>
                <w:szCs w:val="24"/>
                <w:u w:val="single"/>
                <w:lang w:val="ro-RO"/>
              </w:rPr>
              <w:t xml:space="preserve">Se aproba </w:t>
            </w:r>
          </w:p>
          <w:p w14:paraId="7B15D066" w14:textId="044B9F28" w:rsidR="001D058A" w:rsidRPr="000F24F5" w:rsidRDefault="001D058A" w:rsidP="00B405B3">
            <w:pPr>
              <w:widowControl w:val="0"/>
              <w:spacing w:line="240" w:lineRule="auto"/>
              <w:contextualSpacing/>
              <w:rPr>
                <w:rFonts w:asciiTheme="majorBidi" w:hAnsiTheme="majorBidi" w:cstheme="majorBidi"/>
                <w:noProof/>
                <w:sz w:val="24"/>
                <w:szCs w:val="24"/>
                <w:lang w:val="ro-RO"/>
              </w:rPr>
            </w:pPr>
            <w:r w:rsidRPr="000F24F5">
              <w:rPr>
                <w:rFonts w:asciiTheme="majorBidi" w:hAnsiTheme="majorBidi" w:cstheme="majorBidi"/>
                <w:b/>
                <w:noProof/>
                <w:sz w:val="24"/>
                <w:szCs w:val="24"/>
                <w:lang w:val="ro-RO"/>
              </w:rPr>
              <w:t>modificarea prevederilor</w:t>
            </w:r>
            <w:r w:rsidR="00D54B01" w:rsidRPr="000F24F5">
              <w:rPr>
                <w:rFonts w:asciiTheme="majorBidi" w:hAnsiTheme="majorBidi" w:cstheme="majorBidi"/>
                <w:b/>
                <w:noProof/>
                <w:sz w:val="24"/>
                <w:szCs w:val="24"/>
                <w:lang w:val="ro-RO"/>
              </w:rPr>
              <w:t xml:space="preserve"> art. </w:t>
            </w:r>
            <w:r w:rsidR="00565695" w:rsidRPr="000F24F5">
              <w:rPr>
                <w:rFonts w:asciiTheme="majorBidi" w:hAnsiTheme="majorBidi" w:cstheme="majorBidi"/>
                <w:b/>
                <w:noProof/>
                <w:sz w:val="24"/>
                <w:szCs w:val="24"/>
                <w:lang w:val="ro-RO"/>
              </w:rPr>
              <w:t xml:space="preserve">6, </w:t>
            </w:r>
            <w:r w:rsidR="00F77140" w:rsidRPr="000F24F5">
              <w:rPr>
                <w:rFonts w:asciiTheme="majorBidi" w:hAnsiTheme="majorBidi" w:cstheme="majorBidi"/>
                <w:b/>
                <w:noProof/>
                <w:sz w:val="24"/>
                <w:szCs w:val="24"/>
                <w:lang w:val="ro-RO"/>
              </w:rPr>
              <w:t xml:space="preserve">art. </w:t>
            </w:r>
            <w:r w:rsidR="00565695" w:rsidRPr="000F24F5">
              <w:rPr>
                <w:rFonts w:asciiTheme="majorBidi" w:hAnsiTheme="majorBidi" w:cstheme="majorBidi"/>
                <w:b/>
                <w:noProof/>
                <w:sz w:val="24"/>
                <w:szCs w:val="24"/>
                <w:lang w:val="ro-RO"/>
              </w:rPr>
              <w:t xml:space="preserve">7 si </w:t>
            </w:r>
            <w:r w:rsidR="00F77140" w:rsidRPr="000F24F5">
              <w:rPr>
                <w:rFonts w:asciiTheme="majorBidi" w:hAnsiTheme="majorBidi" w:cstheme="majorBidi"/>
                <w:b/>
                <w:noProof/>
                <w:sz w:val="24"/>
                <w:szCs w:val="24"/>
                <w:lang w:val="ro-RO"/>
              </w:rPr>
              <w:t xml:space="preserve">art. </w:t>
            </w:r>
            <w:r w:rsidR="00565695" w:rsidRPr="000F24F5">
              <w:rPr>
                <w:rFonts w:asciiTheme="majorBidi" w:hAnsiTheme="majorBidi" w:cstheme="majorBidi"/>
                <w:b/>
                <w:noProof/>
                <w:sz w:val="24"/>
                <w:szCs w:val="24"/>
                <w:lang w:val="ro-RO"/>
              </w:rPr>
              <w:t>8,</w:t>
            </w:r>
            <w:r w:rsidR="00565695" w:rsidRPr="000F24F5">
              <w:rPr>
                <w:rFonts w:asciiTheme="majorBidi" w:hAnsiTheme="majorBidi" w:cstheme="majorBidi"/>
                <w:noProof/>
                <w:sz w:val="24"/>
                <w:szCs w:val="24"/>
                <w:lang w:val="ro-RO"/>
              </w:rPr>
              <w:t xml:space="preserve"> </w:t>
            </w:r>
            <w:r w:rsidR="00D54B01" w:rsidRPr="000F24F5">
              <w:rPr>
                <w:rFonts w:asciiTheme="majorBidi" w:hAnsiTheme="majorBidi" w:cstheme="majorBidi"/>
                <w:noProof/>
                <w:sz w:val="24"/>
                <w:szCs w:val="24"/>
                <w:lang w:val="ro-RO"/>
              </w:rPr>
              <w:t xml:space="preserve">din </w:t>
            </w:r>
            <w:r w:rsidR="00D54B01" w:rsidRPr="000F24F5">
              <w:rPr>
                <w:rFonts w:asciiTheme="majorBidi" w:hAnsiTheme="majorBidi" w:cstheme="majorBidi"/>
                <w:b/>
                <w:noProof/>
                <w:sz w:val="24"/>
                <w:szCs w:val="24"/>
                <w:lang w:val="ro-RO"/>
              </w:rPr>
              <w:t>Capitolul II CAPITALUL SOCIAL – ACTIUNILE</w:t>
            </w:r>
            <w:r w:rsidRPr="000F24F5">
              <w:rPr>
                <w:rFonts w:asciiTheme="majorBidi" w:hAnsiTheme="majorBidi" w:cstheme="majorBidi"/>
                <w:noProof/>
                <w:sz w:val="24"/>
                <w:szCs w:val="24"/>
                <w:lang w:val="ro-RO"/>
              </w:rPr>
              <w:t xml:space="preserve"> din Actul constitutiv al Societatii, </w:t>
            </w:r>
            <w:r w:rsidR="00565695" w:rsidRPr="000F24F5">
              <w:rPr>
                <w:rFonts w:asciiTheme="majorBidi" w:hAnsiTheme="majorBidi" w:cstheme="majorBidi"/>
                <w:noProof/>
                <w:sz w:val="24"/>
                <w:szCs w:val="24"/>
                <w:lang w:val="ro-RO"/>
              </w:rPr>
              <w:t xml:space="preserve">referitoare la formarea si valoarea capitalului social, actiuni, structura actionariatului, participarea la beneficii si pierderi, dreptul de vot al actionarilor, </w:t>
            </w:r>
            <w:r w:rsidRPr="000F24F5">
              <w:rPr>
                <w:rFonts w:asciiTheme="majorBidi" w:hAnsiTheme="majorBidi" w:cstheme="majorBidi"/>
                <w:noProof/>
                <w:sz w:val="24"/>
                <w:szCs w:val="24"/>
                <w:lang w:val="ro-RO"/>
              </w:rPr>
              <w:t xml:space="preserve">precum si </w:t>
            </w:r>
            <w:bookmarkStart w:id="2" w:name="_Hlk23429171"/>
            <w:r w:rsidRPr="000F24F5">
              <w:rPr>
                <w:rFonts w:asciiTheme="majorBidi" w:hAnsiTheme="majorBidi" w:cstheme="majorBidi"/>
                <w:b/>
                <w:bCs/>
                <w:noProof/>
                <w:sz w:val="24"/>
                <w:szCs w:val="24"/>
                <w:u w:val="single"/>
                <w:lang w:val="ro-RO"/>
              </w:rPr>
              <w:t>incheierea Actului</w:t>
            </w:r>
            <w:r w:rsidR="00A71273" w:rsidRPr="000F24F5">
              <w:rPr>
                <w:rFonts w:asciiTheme="majorBidi" w:hAnsiTheme="majorBidi" w:cstheme="majorBidi"/>
                <w:b/>
                <w:bCs/>
                <w:noProof/>
                <w:sz w:val="24"/>
                <w:szCs w:val="24"/>
                <w:u w:val="single"/>
                <w:lang w:val="ro-RO"/>
              </w:rPr>
              <w:t xml:space="preserve"> C</w:t>
            </w:r>
            <w:r w:rsidRPr="000F24F5">
              <w:rPr>
                <w:rFonts w:asciiTheme="majorBidi" w:hAnsiTheme="majorBidi" w:cstheme="majorBidi"/>
                <w:b/>
                <w:bCs/>
                <w:noProof/>
                <w:sz w:val="24"/>
                <w:szCs w:val="24"/>
                <w:u w:val="single"/>
                <w:lang w:val="ro-RO"/>
              </w:rPr>
              <w:t>o</w:t>
            </w:r>
            <w:r w:rsidR="00A71273" w:rsidRPr="000F24F5">
              <w:rPr>
                <w:rFonts w:asciiTheme="majorBidi" w:hAnsiTheme="majorBidi" w:cstheme="majorBidi"/>
                <w:b/>
                <w:bCs/>
                <w:noProof/>
                <w:sz w:val="24"/>
                <w:szCs w:val="24"/>
                <w:u w:val="single"/>
                <w:lang w:val="ro-RO"/>
              </w:rPr>
              <w:t>n</w:t>
            </w:r>
            <w:r w:rsidRPr="000F24F5">
              <w:rPr>
                <w:rFonts w:asciiTheme="majorBidi" w:hAnsiTheme="majorBidi" w:cstheme="majorBidi"/>
                <w:b/>
                <w:bCs/>
                <w:noProof/>
                <w:sz w:val="24"/>
                <w:szCs w:val="24"/>
                <w:u w:val="single"/>
                <w:lang w:val="ro-RO"/>
              </w:rPr>
              <w:t xml:space="preserve">stitutiv </w:t>
            </w:r>
            <w:r w:rsidR="00B063D2" w:rsidRPr="000F24F5">
              <w:rPr>
                <w:rFonts w:asciiTheme="majorBidi" w:hAnsiTheme="majorBidi" w:cstheme="majorBidi"/>
                <w:b/>
                <w:bCs/>
                <w:noProof/>
                <w:sz w:val="24"/>
                <w:szCs w:val="24"/>
                <w:u w:val="single"/>
                <w:lang w:val="ro-RO"/>
              </w:rPr>
              <w:t xml:space="preserve">al Societatii </w:t>
            </w:r>
            <w:r w:rsidRPr="000F24F5">
              <w:rPr>
                <w:rFonts w:asciiTheme="majorBidi" w:hAnsiTheme="majorBidi" w:cstheme="majorBidi"/>
                <w:b/>
                <w:bCs/>
                <w:noProof/>
                <w:sz w:val="24"/>
                <w:szCs w:val="24"/>
                <w:u w:val="single"/>
                <w:lang w:val="ro-RO"/>
              </w:rPr>
              <w:t>in forma actualizata</w:t>
            </w:r>
            <w:bookmarkEnd w:id="2"/>
            <w:r w:rsidR="00A71273" w:rsidRPr="000F24F5">
              <w:rPr>
                <w:rFonts w:asciiTheme="majorBidi" w:hAnsiTheme="majorBidi" w:cstheme="majorBidi"/>
                <w:b/>
                <w:noProof/>
                <w:sz w:val="24"/>
                <w:szCs w:val="24"/>
                <w:lang w:val="ro-RO"/>
              </w:rPr>
              <w:t xml:space="preserve">, </w:t>
            </w:r>
            <w:r w:rsidR="00F77140" w:rsidRPr="000F24F5">
              <w:rPr>
                <w:rFonts w:asciiTheme="majorBidi" w:hAnsiTheme="majorBidi" w:cstheme="majorBidi"/>
                <w:noProof/>
                <w:sz w:val="24"/>
                <w:szCs w:val="24"/>
                <w:lang w:val="ro-RO"/>
              </w:rPr>
              <w:t xml:space="preserve">in conformitate cu Hotararile nr. 1 si nr. 2 de mai sus, </w:t>
            </w:r>
            <w:r w:rsidR="00F77140" w:rsidRPr="000F24F5">
              <w:rPr>
                <w:rFonts w:asciiTheme="majorBidi" w:hAnsiTheme="majorBidi" w:cstheme="majorBidi"/>
                <w:b/>
                <w:noProof/>
                <w:sz w:val="24"/>
                <w:szCs w:val="24"/>
                <w:lang w:val="ro-RO"/>
              </w:rPr>
              <w:t xml:space="preserve">in forma si avand continutul prezentat în Anexa 1 la  </w:t>
            </w:r>
            <w:r w:rsidR="00A71273" w:rsidRPr="000F24F5">
              <w:rPr>
                <w:rFonts w:asciiTheme="majorBidi" w:hAnsiTheme="majorBidi" w:cstheme="majorBidi"/>
                <w:b/>
                <w:noProof/>
                <w:sz w:val="24"/>
                <w:szCs w:val="24"/>
                <w:lang w:val="ro-RO"/>
              </w:rPr>
              <w:t xml:space="preserve">prezenta Hotărâre, </w:t>
            </w:r>
            <w:r w:rsidR="00AD3516" w:rsidRPr="000F24F5">
              <w:rPr>
                <w:rFonts w:asciiTheme="majorBidi" w:hAnsiTheme="majorBidi" w:cstheme="majorBidi"/>
                <w:noProof/>
                <w:sz w:val="24"/>
                <w:szCs w:val="24"/>
                <w:lang w:val="ro-RO"/>
              </w:rPr>
              <w:t>astfel</w:t>
            </w:r>
            <w:r w:rsidRPr="000F24F5">
              <w:rPr>
                <w:rFonts w:asciiTheme="majorBidi" w:hAnsiTheme="majorBidi" w:cstheme="majorBidi"/>
                <w:noProof/>
                <w:sz w:val="24"/>
                <w:szCs w:val="24"/>
                <w:lang w:val="ro-RO"/>
              </w:rPr>
              <w:t>:</w:t>
            </w:r>
          </w:p>
          <w:p w14:paraId="013FE636" w14:textId="77777777" w:rsidR="00160984" w:rsidRPr="000F24F5" w:rsidRDefault="00160984" w:rsidP="00160984">
            <w:pPr>
              <w:contextualSpacing/>
              <w:jc w:val="center"/>
              <w:rPr>
                <w:rFonts w:asciiTheme="majorBidi" w:hAnsiTheme="majorBidi" w:cstheme="majorBidi"/>
                <w:b/>
                <w:i/>
                <w:iCs/>
                <w:noProof/>
                <w:sz w:val="24"/>
                <w:szCs w:val="24"/>
                <w:lang w:val="ro-RO"/>
              </w:rPr>
            </w:pPr>
          </w:p>
          <w:p w14:paraId="33B68B8C" w14:textId="11A4FB0D" w:rsidR="00160984" w:rsidRPr="000F24F5" w:rsidRDefault="00AD2604" w:rsidP="00160984">
            <w:pPr>
              <w:contextualSpacing/>
              <w:jc w:val="center"/>
              <w:rPr>
                <w:b/>
                <w:i/>
                <w:iCs/>
                <w:noProof/>
                <w:sz w:val="24"/>
                <w:szCs w:val="24"/>
                <w:lang w:val="ro-RO"/>
              </w:rPr>
            </w:pPr>
            <w:r w:rsidRPr="000F24F5">
              <w:rPr>
                <w:rFonts w:asciiTheme="majorBidi" w:hAnsiTheme="majorBidi" w:cstheme="majorBidi"/>
                <w:b/>
                <w:i/>
                <w:iCs/>
                <w:noProof/>
                <w:sz w:val="24"/>
                <w:szCs w:val="24"/>
                <w:lang w:val="ro-RO"/>
              </w:rPr>
              <w:t>“</w:t>
            </w:r>
            <w:r w:rsidR="00160984" w:rsidRPr="000F24F5">
              <w:rPr>
                <w:b/>
                <w:i/>
                <w:iCs/>
                <w:noProof/>
                <w:sz w:val="24"/>
                <w:szCs w:val="24"/>
                <w:lang w:val="ro-RO"/>
              </w:rPr>
              <w:t>CAPITOLUL II</w:t>
            </w:r>
          </w:p>
          <w:p w14:paraId="7D144562" w14:textId="77777777" w:rsidR="00160984" w:rsidRPr="000F24F5" w:rsidRDefault="00160984" w:rsidP="00160984">
            <w:pPr>
              <w:contextualSpacing/>
              <w:jc w:val="center"/>
              <w:rPr>
                <w:b/>
                <w:i/>
                <w:iCs/>
                <w:noProof/>
                <w:sz w:val="24"/>
                <w:szCs w:val="24"/>
                <w:lang w:val="ro-RO"/>
              </w:rPr>
            </w:pPr>
            <w:r w:rsidRPr="000F24F5">
              <w:rPr>
                <w:b/>
                <w:i/>
                <w:iCs/>
                <w:noProof/>
                <w:sz w:val="24"/>
                <w:szCs w:val="24"/>
                <w:lang w:val="ro-RO"/>
              </w:rPr>
              <w:t>CAPITALUL SOCIAL – ACTIUNILE</w:t>
            </w:r>
          </w:p>
          <w:p w14:paraId="0DB6C467" w14:textId="77777777" w:rsidR="00160984" w:rsidRPr="000F24F5" w:rsidRDefault="00160984" w:rsidP="00160984">
            <w:pPr>
              <w:contextualSpacing/>
              <w:jc w:val="center"/>
              <w:rPr>
                <w:b/>
                <w:i/>
                <w:iCs/>
                <w:noProof/>
                <w:sz w:val="24"/>
                <w:szCs w:val="24"/>
                <w:lang w:val="ro-RO"/>
              </w:rPr>
            </w:pPr>
            <w:r w:rsidRPr="000F24F5">
              <w:rPr>
                <w:b/>
                <w:i/>
                <w:iCs/>
                <w:noProof/>
                <w:sz w:val="24"/>
                <w:szCs w:val="24"/>
                <w:lang w:val="ro-RO"/>
              </w:rPr>
              <w:t>ARTICOLUL 6 – FORMAREA CAPITALULUI SOCIAL</w:t>
            </w:r>
          </w:p>
          <w:p w14:paraId="37996A60"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6.1.  Capitalul social este format din aporturile actionarilor, dupa cum urmeaza:</w:t>
            </w:r>
          </w:p>
          <w:p w14:paraId="1392BF3E"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6.1.1</w:t>
            </w:r>
            <w:r w:rsidRPr="000F24F5">
              <w:rPr>
                <w:bCs/>
                <w:i/>
                <w:iCs/>
                <w:noProof/>
                <w:sz w:val="24"/>
                <w:szCs w:val="24"/>
                <w:lang w:val="ro-RO"/>
              </w:rPr>
              <w:tab/>
              <w:t>SPHERA FRANCHISE GROUP S.A. – aport subscris si varsat integral in valoare totala de  20.178.332,50 RON, din care 20.141.949,10 RON si 214.020 USD (echivalentul a 36.383,4 RON), din care:</w:t>
            </w:r>
          </w:p>
          <w:p w14:paraId="7FBF633E"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w:t>
            </w:r>
            <w:r w:rsidRPr="000F24F5">
              <w:rPr>
                <w:bCs/>
                <w:i/>
                <w:iCs/>
                <w:noProof/>
                <w:sz w:val="24"/>
                <w:szCs w:val="24"/>
                <w:lang w:val="ro-RO"/>
              </w:rPr>
              <w:tab/>
              <w:t>aport in natura: 177.330 USD (echivalentul a 30.146,1 RON) si 3.707,7 RON;</w:t>
            </w:r>
          </w:p>
          <w:p w14:paraId="6C4F4ACA"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w:t>
            </w:r>
            <w:r w:rsidRPr="000F24F5">
              <w:rPr>
                <w:bCs/>
                <w:i/>
                <w:iCs/>
                <w:noProof/>
                <w:sz w:val="24"/>
                <w:szCs w:val="24"/>
                <w:lang w:val="ro-RO"/>
              </w:rPr>
              <w:tab/>
              <w:t>aport in numerar: 36.690 USD (echivalentul a 6.237,3 RON) si 54.908,65 RON;</w:t>
            </w:r>
          </w:p>
          <w:p w14:paraId="38F51E98" w14:textId="3E711748" w:rsidR="00160984" w:rsidRPr="000F24F5" w:rsidRDefault="00160984" w:rsidP="00160984">
            <w:pPr>
              <w:contextualSpacing/>
              <w:rPr>
                <w:bCs/>
                <w:i/>
                <w:iCs/>
                <w:noProof/>
                <w:sz w:val="24"/>
                <w:szCs w:val="24"/>
                <w:lang w:val="ro-RO"/>
              </w:rPr>
            </w:pPr>
            <w:r w:rsidRPr="000F24F5">
              <w:rPr>
                <w:bCs/>
                <w:i/>
                <w:iCs/>
                <w:noProof/>
                <w:sz w:val="24"/>
                <w:szCs w:val="24"/>
                <w:lang w:val="ro-RO"/>
              </w:rPr>
              <w:t>-          conversie creante in actiuni: 20.083.332,75 RON;</w:t>
            </w:r>
          </w:p>
          <w:p w14:paraId="2EA386C2"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 xml:space="preserve">6.1.2. LUNIC FRANCHISING AND CONSULTING LTD - aport subscris si varsat integral in numerar in RON in valoare totala de 60,50 RON. </w:t>
            </w:r>
          </w:p>
          <w:p w14:paraId="52759CA3" w14:textId="77777777" w:rsidR="00160984" w:rsidRPr="000F24F5" w:rsidRDefault="00160984" w:rsidP="00160984">
            <w:pPr>
              <w:contextualSpacing/>
              <w:rPr>
                <w:b/>
                <w:i/>
                <w:iCs/>
                <w:noProof/>
                <w:sz w:val="24"/>
                <w:szCs w:val="24"/>
                <w:lang w:val="ro-RO"/>
              </w:rPr>
            </w:pPr>
          </w:p>
          <w:p w14:paraId="05070318" w14:textId="77777777" w:rsidR="00160984" w:rsidRPr="000F24F5" w:rsidRDefault="00160984" w:rsidP="00160984">
            <w:pPr>
              <w:contextualSpacing/>
              <w:jc w:val="center"/>
              <w:rPr>
                <w:b/>
                <w:i/>
                <w:iCs/>
                <w:noProof/>
                <w:sz w:val="24"/>
                <w:szCs w:val="24"/>
                <w:lang w:val="ro-RO"/>
              </w:rPr>
            </w:pPr>
            <w:r w:rsidRPr="000F24F5">
              <w:rPr>
                <w:b/>
                <w:i/>
                <w:iCs/>
                <w:noProof/>
                <w:sz w:val="24"/>
                <w:szCs w:val="24"/>
                <w:lang w:val="ro-RO"/>
              </w:rPr>
              <w:t>ARTICOLUL 7 – CAPITALUL SOCIAL</w:t>
            </w:r>
          </w:p>
          <w:p w14:paraId="790E5614"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7.1.  Capitalul social al Societatii este subscris si varsat integral.</w:t>
            </w:r>
          </w:p>
          <w:p w14:paraId="36093D78"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7.2. Valoarea capitalului social: 20.178.393 RON, din care 20.142.009,60 RON si 214.020 USD (echivalentul 36.383,4 RON), din care:</w:t>
            </w:r>
          </w:p>
          <w:p w14:paraId="1B87F658"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       aport in natura: 177.330 USD (echivalentul a 30.146,1 RON) si 3.707,7 RON;</w:t>
            </w:r>
          </w:p>
          <w:p w14:paraId="4A0247F7"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      aport in numerar: 36.690 USD (echivalentul a 6.237,3 RON) si  54.969,15 RON;</w:t>
            </w:r>
          </w:p>
          <w:p w14:paraId="548F98D5"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       conversie creante in actiuni: 20.083.332,75 RON.</w:t>
            </w:r>
          </w:p>
          <w:p w14:paraId="23E715DF"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7.3. Capitalul social este divizat in 80.713.572 de actiuni, avand o valoare nominala de 0,25 RON fiecare.</w:t>
            </w:r>
          </w:p>
          <w:p w14:paraId="733ED477" w14:textId="77777777" w:rsidR="00160984" w:rsidRPr="000F24F5" w:rsidRDefault="00160984" w:rsidP="00160984">
            <w:pPr>
              <w:contextualSpacing/>
              <w:rPr>
                <w:b/>
                <w:i/>
                <w:iCs/>
                <w:noProof/>
                <w:sz w:val="24"/>
                <w:szCs w:val="24"/>
                <w:lang w:val="ro-RO"/>
              </w:rPr>
            </w:pPr>
          </w:p>
          <w:p w14:paraId="4C69CBDF" w14:textId="77777777" w:rsidR="00160984" w:rsidRPr="000F24F5" w:rsidRDefault="00160984" w:rsidP="00160984">
            <w:pPr>
              <w:contextualSpacing/>
              <w:jc w:val="center"/>
              <w:rPr>
                <w:b/>
                <w:i/>
                <w:iCs/>
                <w:noProof/>
                <w:sz w:val="24"/>
                <w:szCs w:val="24"/>
                <w:lang w:val="ro-RO"/>
              </w:rPr>
            </w:pPr>
            <w:r w:rsidRPr="000F24F5">
              <w:rPr>
                <w:b/>
                <w:i/>
                <w:iCs/>
                <w:noProof/>
                <w:sz w:val="24"/>
                <w:szCs w:val="24"/>
                <w:lang w:val="ro-RO"/>
              </w:rPr>
              <w:t xml:space="preserve">ARTICOLUL 8 - REPARTIZAREA ACTIUNILOR </w:t>
            </w:r>
          </w:p>
          <w:p w14:paraId="11BF008F" w14:textId="77777777" w:rsidR="00160984" w:rsidRPr="000F24F5" w:rsidRDefault="00160984" w:rsidP="00160984">
            <w:pPr>
              <w:contextualSpacing/>
              <w:jc w:val="center"/>
              <w:rPr>
                <w:b/>
                <w:i/>
                <w:iCs/>
                <w:noProof/>
                <w:sz w:val="24"/>
                <w:szCs w:val="24"/>
                <w:lang w:val="ro-RO"/>
              </w:rPr>
            </w:pPr>
            <w:r w:rsidRPr="000F24F5">
              <w:rPr>
                <w:b/>
                <w:i/>
                <w:iCs/>
                <w:noProof/>
                <w:sz w:val="24"/>
                <w:szCs w:val="24"/>
                <w:lang w:val="ro-RO"/>
              </w:rPr>
              <w:t>– PARTICPAREA ACTIONARILOR LA BENEFICII SI PIERDERI – DREPT DE VOT IN ADUNARILE GENERALE ALE ACTIONARILOR</w:t>
            </w:r>
          </w:p>
          <w:p w14:paraId="6785198E" w14:textId="77777777" w:rsidR="00160984" w:rsidRPr="000F24F5" w:rsidRDefault="00160984" w:rsidP="00160984">
            <w:pPr>
              <w:contextualSpacing/>
              <w:rPr>
                <w:b/>
                <w:i/>
                <w:iCs/>
                <w:noProof/>
                <w:sz w:val="24"/>
                <w:szCs w:val="24"/>
                <w:lang w:val="ro-RO"/>
              </w:rPr>
            </w:pPr>
          </w:p>
          <w:p w14:paraId="783251D8"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8.1.</w:t>
            </w:r>
            <w:r w:rsidRPr="000F24F5">
              <w:rPr>
                <w:bCs/>
                <w:i/>
                <w:iCs/>
                <w:noProof/>
                <w:sz w:val="24"/>
                <w:szCs w:val="24"/>
                <w:lang w:val="ro-RO"/>
              </w:rPr>
              <w:tab/>
              <w:t>Structura actionariatului Societatii este urmatoarea:</w:t>
            </w:r>
          </w:p>
          <w:p w14:paraId="3D7AD5F0"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SPHERA FRANCHISE GROUP S.A. societate cu sediul social in Bucuresti, str. Calea Dorobanti nr. 239, et. 2, biroul 4, sector 1, inmatriculata la Oficiul Registrului Comertului de pe langa Tribunalul Bucuresti cu numarul J40/7126/2017, cod unic de inregistrare 37586457 – detine un numar de 80.713.330 de actiuni in valoare totala de 20.178.332,50</w:t>
            </w:r>
            <w:r w:rsidRPr="000F24F5">
              <w:rPr>
                <w:b/>
                <w:noProof/>
                <w:sz w:val="24"/>
                <w:szCs w:val="24"/>
                <w:lang w:val="ro-RO"/>
              </w:rPr>
              <w:t xml:space="preserve"> </w:t>
            </w:r>
            <w:r w:rsidRPr="000F24F5">
              <w:rPr>
                <w:bCs/>
                <w:i/>
                <w:iCs/>
                <w:noProof/>
                <w:sz w:val="24"/>
                <w:szCs w:val="24"/>
                <w:lang w:val="ro-RO"/>
              </w:rPr>
              <w:t>RON, reprezentand 99,9997% din capitalul social;</w:t>
            </w:r>
          </w:p>
          <w:p w14:paraId="189F1DF2"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LUNIC FRANCHISING AND CONSULTING LTD societate inmatriculata conform legilor din Cipru sub nr. H.E. 80898, cu sediul in Riga Feraiou, 2, Limassol Center, Block B, etaj 4, birou 406, P.C. 3095, Limassol, Cipru – detine un numar de 242 de actiuni in valoare totala de 60,50 RON, reprezentand 0,0003% din capitalul social.</w:t>
            </w:r>
          </w:p>
          <w:p w14:paraId="2B4C81BD" w14:textId="77777777" w:rsidR="00160984" w:rsidRPr="000F24F5" w:rsidRDefault="00160984" w:rsidP="00160984">
            <w:pPr>
              <w:contextualSpacing/>
              <w:rPr>
                <w:bCs/>
                <w:i/>
                <w:iCs/>
                <w:noProof/>
                <w:sz w:val="24"/>
                <w:szCs w:val="24"/>
                <w:lang w:val="ro-RO"/>
              </w:rPr>
            </w:pPr>
          </w:p>
          <w:p w14:paraId="311A0BAC"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8.2.</w:t>
            </w:r>
            <w:r w:rsidRPr="000F24F5">
              <w:rPr>
                <w:bCs/>
                <w:i/>
                <w:iCs/>
                <w:noProof/>
                <w:sz w:val="24"/>
                <w:szCs w:val="24"/>
                <w:lang w:val="ro-RO"/>
              </w:rPr>
              <w:tab/>
              <w:t>Actionarii vor participa la beneficii si la pierderi astfel:</w:t>
            </w:r>
          </w:p>
          <w:p w14:paraId="4F3EA16C"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8.2.1.</w:t>
            </w:r>
            <w:r w:rsidRPr="000F24F5">
              <w:rPr>
                <w:bCs/>
                <w:i/>
                <w:iCs/>
                <w:noProof/>
                <w:sz w:val="24"/>
                <w:szCs w:val="24"/>
                <w:lang w:val="ro-RO"/>
              </w:rPr>
              <w:tab/>
              <w:t>SPHERA FRANCHISE GROUP S.A. detine o cota de participare la beneficii si pierderi de 99,9997%;</w:t>
            </w:r>
          </w:p>
          <w:p w14:paraId="30C38134"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8.2.2.</w:t>
            </w:r>
            <w:r w:rsidRPr="000F24F5">
              <w:rPr>
                <w:bCs/>
                <w:i/>
                <w:iCs/>
                <w:noProof/>
                <w:sz w:val="24"/>
                <w:szCs w:val="24"/>
                <w:lang w:val="ro-RO"/>
              </w:rPr>
              <w:tab/>
              <w:t>LUNIC FRANCHISING AND CONSULTING LTD detine o cota de participare la beneficii si pierderi de 0,0003%.</w:t>
            </w:r>
          </w:p>
          <w:p w14:paraId="574080FB"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lastRenderedPageBreak/>
              <w:t>8.3.</w:t>
            </w:r>
            <w:r w:rsidRPr="000F24F5">
              <w:rPr>
                <w:bCs/>
                <w:i/>
                <w:iCs/>
                <w:noProof/>
                <w:sz w:val="24"/>
                <w:szCs w:val="24"/>
                <w:lang w:val="ro-RO"/>
              </w:rPr>
              <w:tab/>
              <w:t>Actionarii vor vota, detinand, in mod corespunzator, urmatoarele drepturi de vot in cadrul Adunarilor Generale, atat Ordinare cat si Extraordinare, ale Actionarilor Societatii:</w:t>
            </w:r>
          </w:p>
          <w:p w14:paraId="60A0F5E6"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8.3.1.</w:t>
            </w:r>
            <w:r w:rsidRPr="000F24F5">
              <w:rPr>
                <w:bCs/>
                <w:i/>
                <w:iCs/>
                <w:noProof/>
                <w:sz w:val="24"/>
                <w:szCs w:val="24"/>
                <w:lang w:val="ro-RO"/>
              </w:rPr>
              <w:tab/>
              <w:t>SPHERA FRANCHISE GROUP S.A. are 80.713.330</w:t>
            </w:r>
            <w:r w:rsidRPr="000F24F5">
              <w:rPr>
                <w:b/>
                <w:noProof/>
                <w:sz w:val="24"/>
                <w:szCs w:val="24"/>
                <w:lang w:val="ro-RO"/>
              </w:rPr>
              <w:t xml:space="preserve"> </w:t>
            </w:r>
            <w:r w:rsidRPr="000F24F5">
              <w:rPr>
                <w:bCs/>
                <w:i/>
                <w:iCs/>
                <w:noProof/>
                <w:sz w:val="24"/>
                <w:szCs w:val="24"/>
                <w:lang w:val="ro-RO"/>
              </w:rPr>
              <w:t>drepturi de vot, reprezentand 99,9997% din capitalul social al Societatii;</w:t>
            </w:r>
          </w:p>
          <w:p w14:paraId="1A0654CB" w14:textId="77777777" w:rsidR="00160984" w:rsidRPr="000F24F5" w:rsidRDefault="00160984" w:rsidP="00160984">
            <w:pPr>
              <w:contextualSpacing/>
              <w:rPr>
                <w:bCs/>
                <w:i/>
                <w:iCs/>
                <w:noProof/>
                <w:sz w:val="24"/>
                <w:szCs w:val="24"/>
                <w:lang w:val="ro-RO"/>
              </w:rPr>
            </w:pPr>
            <w:r w:rsidRPr="000F24F5">
              <w:rPr>
                <w:bCs/>
                <w:i/>
                <w:iCs/>
                <w:noProof/>
                <w:sz w:val="24"/>
                <w:szCs w:val="24"/>
                <w:lang w:val="ro-RO"/>
              </w:rPr>
              <w:t>8.3.2.</w:t>
            </w:r>
            <w:r w:rsidRPr="000F24F5">
              <w:rPr>
                <w:bCs/>
                <w:i/>
                <w:iCs/>
                <w:noProof/>
                <w:sz w:val="24"/>
                <w:szCs w:val="24"/>
                <w:lang w:val="ro-RO"/>
              </w:rPr>
              <w:tab/>
              <w:t>LUNIC FRANCHISING AND CONSULTING LTD are 242 drepturi de vot, reprezentand 0,0003% din capitalul social al Societatii.</w:t>
            </w:r>
            <w:r w:rsidRPr="000F24F5">
              <w:rPr>
                <w:b/>
                <w:bCs/>
                <w:noProof/>
                <w:sz w:val="24"/>
                <w:szCs w:val="24"/>
                <w:lang w:val="ro-RO" w:eastAsia="ro-RO"/>
              </w:rPr>
              <w:t>”</w:t>
            </w:r>
          </w:p>
          <w:p w14:paraId="2FE12211" w14:textId="7FEFBA39" w:rsidR="00E901E4" w:rsidRPr="000F24F5" w:rsidRDefault="00E901E4" w:rsidP="00B405B3">
            <w:pPr>
              <w:spacing w:line="240" w:lineRule="auto"/>
              <w:jc w:val="left"/>
              <w:rPr>
                <w:rFonts w:asciiTheme="majorBidi" w:hAnsiTheme="majorBidi" w:cstheme="majorBidi"/>
                <w:b/>
                <w:noProof/>
                <w:sz w:val="24"/>
                <w:szCs w:val="24"/>
                <w:u w:val="single"/>
                <w:lang w:val="ro-RO"/>
              </w:rPr>
            </w:pPr>
          </w:p>
          <w:p w14:paraId="3F95FF22" w14:textId="725B33DA" w:rsidR="009A0633" w:rsidRPr="000F24F5" w:rsidRDefault="009A0633" w:rsidP="00B405B3">
            <w:pPr>
              <w:spacing w:line="240" w:lineRule="auto"/>
              <w:jc w:val="left"/>
              <w:rPr>
                <w:rFonts w:asciiTheme="majorBidi" w:hAnsiTheme="majorBidi" w:cstheme="majorBidi"/>
                <w:b/>
                <w:noProof/>
                <w:sz w:val="24"/>
                <w:szCs w:val="24"/>
                <w:u w:val="single"/>
                <w:lang w:val="ro-RO"/>
              </w:rPr>
            </w:pPr>
            <w:r w:rsidRPr="000F24F5">
              <w:rPr>
                <w:rFonts w:asciiTheme="majorBidi" w:hAnsiTheme="majorBidi" w:cstheme="majorBidi"/>
                <w:b/>
                <w:noProof/>
                <w:sz w:val="24"/>
                <w:szCs w:val="24"/>
                <w:u w:val="single"/>
                <w:lang w:val="ro-RO"/>
              </w:rPr>
              <w:t>Hotărârea nr. 4</w:t>
            </w:r>
          </w:p>
          <w:p w14:paraId="7B83A34B" w14:textId="77777777" w:rsidR="003B19C8" w:rsidRPr="000F24F5" w:rsidRDefault="003B19C8" w:rsidP="003B19C8">
            <w:pPr>
              <w:spacing w:before="60" w:after="120" w:line="240" w:lineRule="auto"/>
              <w:contextualSpacing/>
              <w:rPr>
                <w:rFonts w:asciiTheme="majorBidi" w:hAnsiTheme="majorBidi" w:cstheme="majorBidi"/>
                <w:i/>
                <w:iCs/>
                <w:noProof/>
                <w:sz w:val="24"/>
                <w:szCs w:val="24"/>
                <w:lang w:val="ro-RO" w:eastAsia="zh-TW"/>
              </w:rPr>
            </w:pPr>
            <w:r w:rsidRPr="000F24F5">
              <w:rPr>
                <w:rFonts w:asciiTheme="majorBidi" w:hAnsiTheme="majorBidi" w:cstheme="majorBidi"/>
                <w:i/>
                <w:iCs/>
                <w:noProof/>
                <w:sz w:val="24"/>
                <w:szCs w:val="24"/>
                <w:lang w:val="ro-RO" w:eastAsia="zh-TW"/>
              </w:rPr>
              <w:t xml:space="preserve">Cu un număr total de </w:t>
            </w:r>
            <w:r w:rsidRPr="000F24F5">
              <w:rPr>
                <w:rFonts w:asciiTheme="majorBidi" w:hAnsiTheme="majorBidi" w:cstheme="majorBidi"/>
                <w:i/>
                <w:iCs/>
                <w:noProof/>
                <w:sz w:val="24"/>
                <w:szCs w:val="24"/>
                <w:lang w:val="ro-RO"/>
              </w:rPr>
              <w:t xml:space="preserve">80.380.240 de </w:t>
            </w:r>
            <w:r w:rsidRPr="000F24F5">
              <w:rPr>
                <w:rFonts w:asciiTheme="majorBidi" w:hAnsiTheme="majorBidi" w:cstheme="majorBidi"/>
                <w:i/>
                <w:iCs/>
                <w:noProof/>
                <w:sz w:val="24"/>
                <w:szCs w:val="24"/>
                <w:lang w:val="ro-RO" w:eastAsia="zh-TW"/>
              </w:rPr>
              <w:t xml:space="preserve">acțiuni pentru care s-au exprimat voturi valabile, respectiv </w:t>
            </w:r>
            <w:r w:rsidRPr="000F24F5">
              <w:rPr>
                <w:rFonts w:asciiTheme="majorBidi" w:hAnsiTheme="majorBidi" w:cstheme="majorBidi"/>
                <w:i/>
                <w:iCs/>
                <w:noProof/>
                <w:sz w:val="24"/>
                <w:szCs w:val="24"/>
                <w:lang w:val="ro-RO"/>
              </w:rPr>
              <w:t xml:space="preserve">80.380.240 de </w:t>
            </w:r>
            <w:r w:rsidRPr="000F24F5">
              <w:rPr>
                <w:rFonts w:asciiTheme="majorBidi" w:hAnsiTheme="majorBidi" w:cstheme="majorBidi"/>
                <w:i/>
                <w:iCs/>
                <w:noProof/>
                <w:sz w:val="24"/>
                <w:szCs w:val="24"/>
                <w:lang w:val="ro-RO" w:eastAsia="zh-TW"/>
              </w:rPr>
              <w:t xml:space="preserve">drepturi de vot valabil exprimate, reprezentând </w:t>
            </w:r>
            <w:r w:rsidRPr="000F24F5">
              <w:rPr>
                <w:rFonts w:asciiTheme="majorBidi" w:hAnsiTheme="majorBidi" w:cstheme="majorBidi"/>
                <w:b/>
                <w:i/>
                <w:iCs/>
                <w:noProof/>
                <w:sz w:val="24"/>
                <w:szCs w:val="24"/>
                <w:lang w:val="ro-RO"/>
              </w:rPr>
              <w:t>100</w:t>
            </w:r>
            <w:r w:rsidRPr="000F24F5">
              <w:rPr>
                <w:rFonts w:asciiTheme="majorBidi" w:hAnsiTheme="majorBidi" w:cstheme="majorBidi"/>
                <w:b/>
                <w:i/>
                <w:iCs/>
                <w:noProof/>
                <w:sz w:val="24"/>
                <w:szCs w:val="24"/>
                <w:lang w:val="ro-RO" w:eastAsia="zh-TW"/>
              </w:rPr>
              <w:t>%</w:t>
            </w:r>
            <w:r w:rsidRPr="000F24F5">
              <w:rPr>
                <w:rFonts w:asciiTheme="majorBidi" w:hAnsiTheme="majorBidi" w:cstheme="majorBidi"/>
                <w:i/>
                <w:iCs/>
                <w:noProof/>
                <w:sz w:val="24"/>
                <w:szCs w:val="24"/>
                <w:lang w:val="ro-RO" w:eastAsia="zh-TW"/>
              </w:rPr>
              <w:t xml:space="preserve"> din capitalul social al Societăţii şi </w:t>
            </w:r>
            <w:r w:rsidRPr="000F24F5">
              <w:rPr>
                <w:rFonts w:asciiTheme="majorBidi" w:hAnsiTheme="majorBidi" w:cstheme="majorBidi"/>
                <w:b/>
                <w:i/>
                <w:iCs/>
                <w:noProof/>
                <w:sz w:val="24"/>
                <w:szCs w:val="24"/>
                <w:lang w:val="ro-RO"/>
              </w:rPr>
              <w:t>100</w:t>
            </w:r>
            <w:r w:rsidRPr="000F24F5">
              <w:rPr>
                <w:rFonts w:asciiTheme="majorBidi" w:hAnsiTheme="majorBidi" w:cstheme="majorBidi"/>
                <w:i/>
                <w:iCs/>
                <w:noProof/>
                <w:sz w:val="24"/>
                <w:szCs w:val="24"/>
                <w:lang w:val="ro-RO" w:eastAsia="zh-TW"/>
              </w:rPr>
              <w:t xml:space="preserve">% din drepturile de vot ataşate acţiunilor reprezentând capitalul social al Societăţii, dintre care </w:t>
            </w:r>
            <w:r w:rsidRPr="000F24F5">
              <w:rPr>
                <w:rFonts w:asciiTheme="majorBidi" w:hAnsiTheme="majorBidi" w:cstheme="majorBidi"/>
                <w:i/>
                <w:iCs/>
                <w:noProof/>
                <w:sz w:val="24"/>
                <w:szCs w:val="24"/>
                <w:lang w:val="ro-RO"/>
              </w:rPr>
              <w:t xml:space="preserve">80.380.240 de </w:t>
            </w:r>
            <w:r w:rsidRPr="000F24F5">
              <w:rPr>
                <w:rFonts w:asciiTheme="majorBidi" w:hAnsiTheme="majorBidi" w:cstheme="majorBidi"/>
                <w:i/>
                <w:iCs/>
                <w:noProof/>
                <w:sz w:val="24"/>
                <w:szCs w:val="24"/>
                <w:lang w:val="ro-RO" w:eastAsia="zh-TW"/>
              </w:rPr>
              <w:t>voturi "</w:t>
            </w:r>
            <w:r w:rsidRPr="000F24F5">
              <w:rPr>
                <w:rFonts w:asciiTheme="majorBidi" w:hAnsiTheme="majorBidi" w:cstheme="majorBidi"/>
                <w:b/>
                <w:i/>
                <w:iCs/>
                <w:noProof/>
                <w:sz w:val="24"/>
                <w:szCs w:val="24"/>
                <w:lang w:val="ro-RO" w:eastAsia="zh-TW"/>
              </w:rPr>
              <w:t>pentru</w:t>
            </w:r>
            <w:r w:rsidRPr="000F24F5">
              <w:rPr>
                <w:rFonts w:asciiTheme="majorBidi" w:hAnsiTheme="majorBidi" w:cstheme="majorBidi"/>
                <w:i/>
                <w:iCs/>
                <w:noProof/>
                <w:sz w:val="24"/>
                <w:szCs w:val="24"/>
                <w:lang w:val="ro-RO" w:eastAsia="zh-TW"/>
              </w:rPr>
              <w:t xml:space="preserve">" reprezentând </w:t>
            </w:r>
            <w:r w:rsidRPr="000F24F5">
              <w:rPr>
                <w:rFonts w:asciiTheme="majorBidi" w:hAnsiTheme="majorBidi" w:cstheme="majorBidi"/>
                <w:b/>
                <w:i/>
                <w:iCs/>
                <w:noProof/>
                <w:sz w:val="24"/>
                <w:szCs w:val="24"/>
                <w:lang w:val="ro-RO"/>
              </w:rPr>
              <w:t>100%</w:t>
            </w:r>
            <w:r w:rsidRPr="000F24F5">
              <w:rPr>
                <w:rFonts w:asciiTheme="majorBidi" w:hAnsiTheme="majorBidi" w:cstheme="majorBidi"/>
                <w:i/>
                <w:iCs/>
                <w:noProof/>
                <w:sz w:val="24"/>
                <w:szCs w:val="24"/>
                <w:lang w:val="ro-RO" w:eastAsia="zh-TW"/>
              </w:rPr>
              <w:t xml:space="preserve"> din capitalul social reprezentat în Adunare, </w:t>
            </w:r>
            <w:r w:rsidRPr="000F24F5">
              <w:rPr>
                <w:rFonts w:asciiTheme="majorBidi" w:hAnsiTheme="majorBidi" w:cstheme="majorBidi"/>
                <w:i/>
                <w:iCs/>
                <w:noProof/>
                <w:sz w:val="24"/>
                <w:szCs w:val="24"/>
                <w:lang w:val="ro-RO"/>
              </w:rPr>
              <w:t>0</w:t>
            </w:r>
            <w:r w:rsidRPr="000F24F5">
              <w:rPr>
                <w:rFonts w:asciiTheme="majorBidi" w:hAnsiTheme="majorBidi" w:cstheme="majorBidi"/>
                <w:i/>
                <w:iCs/>
                <w:noProof/>
                <w:sz w:val="24"/>
                <w:szCs w:val="24"/>
                <w:lang w:val="ro-RO" w:eastAsia="zh-TW"/>
              </w:rPr>
              <w:t xml:space="preserve"> voturi "</w:t>
            </w:r>
            <w:r w:rsidRPr="000F24F5">
              <w:rPr>
                <w:rFonts w:asciiTheme="majorBidi" w:hAnsiTheme="majorBidi" w:cstheme="majorBidi"/>
                <w:b/>
                <w:i/>
                <w:iCs/>
                <w:noProof/>
                <w:sz w:val="24"/>
                <w:szCs w:val="24"/>
                <w:lang w:val="ro-RO" w:eastAsia="zh-TW"/>
              </w:rPr>
              <w:t>împotrivă</w:t>
            </w:r>
            <w:r w:rsidRPr="000F24F5">
              <w:rPr>
                <w:rFonts w:asciiTheme="majorBidi" w:hAnsiTheme="majorBidi" w:cstheme="majorBidi"/>
                <w:i/>
                <w:iCs/>
                <w:noProof/>
                <w:sz w:val="24"/>
                <w:szCs w:val="24"/>
                <w:lang w:val="ro-RO" w:eastAsia="zh-TW"/>
              </w:rPr>
              <w:t xml:space="preserve">" reprezentând </w:t>
            </w:r>
            <w:r w:rsidRPr="000F24F5">
              <w:rPr>
                <w:rFonts w:asciiTheme="majorBidi" w:hAnsiTheme="majorBidi" w:cstheme="majorBidi"/>
                <w:b/>
                <w:i/>
                <w:iCs/>
                <w:noProof/>
                <w:sz w:val="24"/>
                <w:szCs w:val="24"/>
                <w:lang w:val="ro-RO"/>
              </w:rPr>
              <w:t>0%</w:t>
            </w:r>
            <w:r w:rsidRPr="000F24F5">
              <w:rPr>
                <w:rFonts w:asciiTheme="majorBidi" w:hAnsiTheme="majorBidi" w:cstheme="majorBidi"/>
                <w:i/>
                <w:iCs/>
                <w:noProof/>
                <w:sz w:val="24"/>
                <w:szCs w:val="24"/>
                <w:lang w:val="ro-RO" w:eastAsia="zh-TW"/>
              </w:rPr>
              <w:t xml:space="preserve"> din capitalul social reprezentat în Adunare şi </w:t>
            </w:r>
            <w:r w:rsidRPr="000F24F5">
              <w:rPr>
                <w:rFonts w:asciiTheme="majorBidi" w:hAnsiTheme="majorBidi" w:cstheme="majorBidi"/>
                <w:i/>
                <w:iCs/>
                <w:noProof/>
                <w:sz w:val="24"/>
                <w:szCs w:val="24"/>
                <w:lang w:val="ro-RO"/>
              </w:rPr>
              <w:t>nicio abţinere</w:t>
            </w:r>
            <w:r w:rsidRPr="000F24F5">
              <w:rPr>
                <w:rFonts w:asciiTheme="majorBidi" w:hAnsiTheme="majorBidi" w:cstheme="majorBidi"/>
                <w:i/>
                <w:iCs/>
                <w:noProof/>
                <w:sz w:val="24"/>
                <w:szCs w:val="24"/>
                <w:lang w:val="ro-RO" w:eastAsia="zh-TW"/>
              </w:rPr>
              <w:t>,</w:t>
            </w:r>
          </w:p>
          <w:p w14:paraId="52A671C8" w14:textId="77777777" w:rsidR="003B19C8" w:rsidRPr="000F24F5" w:rsidRDefault="003B19C8" w:rsidP="00B405B3">
            <w:pPr>
              <w:spacing w:line="240" w:lineRule="auto"/>
              <w:rPr>
                <w:rFonts w:asciiTheme="majorBidi" w:hAnsiTheme="majorBidi" w:cstheme="majorBidi"/>
                <w:b/>
                <w:noProof/>
                <w:sz w:val="24"/>
                <w:szCs w:val="24"/>
                <w:u w:val="single"/>
                <w:lang w:val="ro-RO"/>
              </w:rPr>
            </w:pPr>
          </w:p>
          <w:p w14:paraId="561ADB56" w14:textId="041C744D" w:rsidR="00475667" w:rsidRPr="000F24F5" w:rsidRDefault="00475667" w:rsidP="00B405B3">
            <w:pPr>
              <w:spacing w:line="240" w:lineRule="auto"/>
              <w:rPr>
                <w:rFonts w:asciiTheme="majorBidi" w:hAnsiTheme="majorBidi" w:cstheme="majorBidi"/>
                <w:b/>
                <w:noProof/>
                <w:sz w:val="24"/>
                <w:szCs w:val="24"/>
                <w:u w:val="single"/>
                <w:lang w:val="ro-RO"/>
              </w:rPr>
            </w:pPr>
            <w:r w:rsidRPr="000F24F5">
              <w:rPr>
                <w:rFonts w:asciiTheme="majorBidi" w:hAnsiTheme="majorBidi" w:cstheme="majorBidi"/>
                <w:b/>
                <w:noProof/>
                <w:sz w:val="24"/>
                <w:szCs w:val="24"/>
                <w:u w:val="single"/>
                <w:lang w:val="ro-RO"/>
              </w:rPr>
              <w:t xml:space="preserve">Se aproba </w:t>
            </w:r>
          </w:p>
          <w:p w14:paraId="4EA39653" w14:textId="3C0D377D" w:rsidR="00A965E9" w:rsidRPr="000F24F5" w:rsidRDefault="008E6719" w:rsidP="00A965E9">
            <w:pPr>
              <w:rPr>
                <w:rFonts w:asciiTheme="majorBidi" w:hAnsiTheme="majorBidi" w:cstheme="majorBidi"/>
                <w:noProof/>
                <w:sz w:val="24"/>
                <w:szCs w:val="24"/>
                <w:lang w:val="ro-RO"/>
              </w:rPr>
            </w:pPr>
            <w:r w:rsidRPr="000F24F5">
              <w:rPr>
                <w:rFonts w:asciiTheme="majorBidi" w:hAnsiTheme="majorBidi" w:cstheme="majorBidi"/>
                <w:b/>
                <w:noProof/>
                <w:sz w:val="24"/>
                <w:szCs w:val="24"/>
                <w:lang w:val="ro-RO"/>
              </w:rPr>
              <w:t>i</w:t>
            </w:r>
            <w:r w:rsidR="00475667" w:rsidRPr="000F24F5">
              <w:rPr>
                <w:rFonts w:asciiTheme="majorBidi" w:hAnsiTheme="majorBidi" w:cstheme="majorBidi"/>
                <w:b/>
                <w:noProof/>
                <w:sz w:val="24"/>
                <w:szCs w:val="24"/>
                <w:lang w:val="ro-RO"/>
              </w:rPr>
              <w:t>mputernicirea</w:t>
            </w:r>
            <w:r w:rsidR="00475667" w:rsidRPr="000F24F5">
              <w:rPr>
                <w:rFonts w:asciiTheme="majorBidi" w:hAnsiTheme="majorBidi" w:cstheme="majorBidi"/>
                <w:noProof/>
                <w:sz w:val="24"/>
                <w:szCs w:val="24"/>
                <w:lang w:val="ro-RO"/>
              </w:rPr>
              <w:t xml:space="preserve"> </w:t>
            </w:r>
            <w:r w:rsidR="00A965E9" w:rsidRPr="000F24F5">
              <w:rPr>
                <w:rFonts w:asciiTheme="majorBidi" w:hAnsiTheme="majorBidi" w:cstheme="majorBidi"/>
                <w:noProof/>
                <w:sz w:val="24"/>
                <w:szCs w:val="24"/>
                <w:lang w:val="ro-RO"/>
              </w:rPr>
              <w:t>Presedintelui Consiliului de Administratie al Societatii, in vederea (i)  semnarii in mod valabil, in numele si pe seama actionarilor Societatii, a Actului Constitutiv Actualizat al Societatii, semnatura sa fiind</w:t>
            </w:r>
            <w:r w:rsidR="00F65A55" w:rsidRPr="000F24F5">
              <w:rPr>
                <w:rFonts w:asciiTheme="majorBidi" w:hAnsiTheme="majorBidi" w:cstheme="majorBidi"/>
                <w:noProof/>
                <w:sz w:val="24"/>
                <w:szCs w:val="24"/>
                <w:lang w:val="ro-RO"/>
              </w:rPr>
              <w:t xml:space="preserve"> pe deplin valabila si</w:t>
            </w:r>
            <w:r w:rsidR="00A965E9" w:rsidRPr="000F24F5">
              <w:rPr>
                <w:rFonts w:asciiTheme="majorBidi" w:hAnsiTheme="majorBidi" w:cstheme="majorBidi"/>
                <w:noProof/>
                <w:sz w:val="24"/>
                <w:szCs w:val="24"/>
                <w:lang w:val="ro-RO"/>
              </w:rPr>
              <w:t xml:space="preserve"> opozabila actionarilor, precum si (ii) indeplinirii, in numele si pe seama Societatii, personal sau printr-un imputernicit, a tuturor si oricaror formalitati si/sau acte juridice în faţa Oficiului Registrului Comerţului, Monitorului Oficial şi/sau oricaror altor autorităţi publice şi/sau private, in sensul notificarii şi/sau înregistrarii oricarei decizii sau hotărâri adoptate în cursul prezentei AGEA, inclusiv inregistrarea Actului Constitutiv Actualizat al Societatii la Oficiul Registrului Comertului şi semnarii în numele Societatii şi pentru aceasta a oricaror documente necesare potrivit legilor aplicabile în vederea îndeplinirii în mod valabil a hotărârilor adoptate in AGEA. </w:t>
            </w:r>
          </w:p>
          <w:p w14:paraId="74CABF26" w14:textId="77777777" w:rsidR="00A965E9" w:rsidRPr="000F24F5" w:rsidRDefault="00A965E9" w:rsidP="00A965E9">
            <w:pPr>
              <w:rPr>
                <w:rFonts w:asciiTheme="majorBidi" w:hAnsiTheme="majorBidi" w:cstheme="majorBidi"/>
                <w:noProof/>
                <w:sz w:val="24"/>
                <w:szCs w:val="24"/>
                <w:lang w:val="ro-RO"/>
              </w:rPr>
            </w:pPr>
          </w:p>
          <w:p w14:paraId="16B9E279" w14:textId="2113FC35" w:rsidR="009A0633" w:rsidRPr="000F24F5" w:rsidRDefault="00A965E9" w:rsidP="00A965E9">
            <w:pPr>
              <w:spacing w:after="120" w:line="240" w:lineRule="auto"/>
              <w:rPr>
                <w:rFonts w:asciiTheme="majorBidi" w:hAnsiTheme="majorBidi" w:cstheme="majorBidi"/>
                <w:b/>
                <w:noProof/>
                <w:sz w:val="24"/>
                <w:szCs w:val="24"/>
                <w:lang w:val="ro-RO" w:eastAsia="de-AT"/>
              </w:rPr>
            </w:pPr>
            <w:r w:rsidRPr="000F24F5">
              <w:rPr>
                <w:rFonts w:asciiTheme="majorBidi" w:hAnsiTheme="majorBidi" w:cstheme="majorBidi"/>
                <w:noProof/>
                <w:sz w:val="24"/>
                <w:szCs w:val="24"/>
                <w:lang w:val="ro-RO"/>
              </w:rPr>
              <w:t>Presedintele Consiliului de Administratie al Societatii poate, la randul sau, sa imputerniceasca si sa acorde autoritate oricarei terte persoane pe care o considera corespunzatoare, in vederea indeplinirii in totalitate sau in parte a sarcinilor mai sus mentionate, in limitele mandatului acordat.</w:t>
            </w:r>
          </w:p>
        </w:tc>
      </w:tr>
      <w:tr w:rsidR="00B405B3" w:rsidRPr="000F24F5" w14:paraId="5563863E" w14:textId="77777777" w:rsidTr="00504B69">
        <w:tc>
          <w:tcPr>
            <w:tcW w:w="5000" w:type="pct"/>
            <w:gridSpan w:val="3"/>
          </w:tcPr>
          <w:p w14:paraId="00E45B9F" w14:textId="77777777" w:rsidR="00A37BB2" w:rsidRPr="000F24F5" w:rsidRDefault="00D54B01" w:rsidP="00B405B3">
            <w:pPr>
              <w:spacing w:before="60" w:after="120" w:line="240" w:lineRule="auto"/>
              <w:ind w:left="491" w:hanging="425"/>
              <w:rPr>
                <w:rFonts w:asciiTheme="majorBidi" w:hAnsiTheme="majorBidi" w:cstheme="majorBidi"/>
                <w:noProof/>
                <w:sz w:val="24"/>
                <w:szCs w:val="24"/>
                <w:lang w:val="ro-RO" w:eastAsia="de-AT"/>
              </w:rPr>
            </w:pPr>
            <w:r w:rsidRPr="000F24F5">
              <w:rPr>
                <w:rFonts w:asciiTheme="majorBidi" w:hAnsiTheme="majorBidi" w:cstheme="majorBidi"/>
                <w:noProof/>
                <w:sz w:val="24"/>
                <w:szCs w:val="24"/>
                <w:lang w:val="ro-RO" w:eastAsia="de-AT"/>
              </w:rPr>
              <w:lastRenderedPageBreak/>
              <w:t xml:space="preserve">       </w:t>
            </w:r>
          </w:p>
          <w:p w14:paraId="48FAED4F" w14:textId="637C1D3E" w:rsidR="00B64689" w:rsidRPr="000F24F5" w:rsidRDefault="00A37BB2" w:rsidP="00B405B3">
            <w:pPr>
              <w:spacing w:before="60" w:after="120" w:line="240" w:lineRule="auto"/>
              <w:ind w:left="491" w:hanging="425"/>
              <w:rPr>
                <w:rFonts w:asciiTheme="majorBidi" w:hAnsiTheme="majorBidi" w:cstheme="majorBidi"/>
                <w:b/>
                <w:bCs/>
                <w:noProof/>
                <w:sz w:val="24"/>
                <w:szCs w:val="24"/>
                <w:lang w:val="ro-RO" w:eastAsia="de-AT"/>
              </w:rPr>
            </w:pPr>
            <w:r w:rsidRPr="000F24F5">
              <w:rPr>
                <w:rFonts w:asciiTheme="majorBidi" w:hAnsiTheme="majorBidi" w:cstheme="majorBidi"/>
                <w:b/>
                <w:bCs/>
                <w:noProof/>
                <w:sz w:val="24"/>
                <w:szCs w:val="24"/>
                <w:lang w:val="ro-RO" w:eastAsia="de-AT"/>
              </w:rPr>
              <w:t xml:space="preserve">       </w:t>
            </w:r>
            <w:r w:rsidR="00B64689" w:rsidRPr="000F24F5">
              <w:rPr>
                <w:rFonts w:asciiTheme="majorBidi" w:hAnsiTheme="majorBidi" w:cstheme="majorBidi"/>
                <w:b/>
                <w:bCs/>
                <w:noProof/>
                <w:sz w:val="24"/>
                <w:szCs w:val="24"/>
                <w:lang w:val="ro-RO" w:eastAsia="de-AT"/>
              </w:rPr>
              <w:t xml:space="preserve">Drept pentru care, prezenta Hotărâre a fost redactată şi semnată la data de </w:t>
            </w:r>
            <w:r w:rsidR="00E901E4" w:rsidRPr="000F24F5">
              <w:rPr>
                <w:rFonts w:asciiTheme="majorBidi" w:hAnsiTheme="majorBidi" w:cstheme="majorBidi"/>
                <w:b/>
                <w:noProof/>
                <w:sz w:val="24"/>
                <w:szCs w:val="24"/>
                <w:lang w:val="ro-RO"/>
              </w:rPr>
              <w:t>[2</w:t>
            </w:r>
            <w:r w:rsidR="00886434" w:rsidRPr="000F24F5">
              <w:rPr>
                <w:rFonts w:asciiTheme="majorBidi" w:hAnsiTheme="majorBidi" w:cstheme="majorBidi"/>
                <w:b/>
                <w:noProof/>
                <w:sz w:val="24"/>
                <w:szCs w:val="24"/>
                <w:lang w:val="ro-RO"/>
              </w:rPr>
              <w:t>2</w:t>
            </w:r>
            <w:r w:rsidR="00E901E4" w:rsidRPr="000F24F5">
              <w:rPr>
                <w:rFonts w:asciiTheme="majorBidi" w:hAnsiTheme="majorBidi" w:cstheme="majorBidi"/>
                <w:b/>
                <w:noProof/>
                <w:sz w:val="24"/>
                <w:szCs w:val="24"/>
                <w:lang w:val="ro-RO"/>
              </w:rPr>
              <w:t>.</w:t>
            </w:r>
            <w:r w:rsidR="00886434" w:rsidRPr="000F24F5">
              <w:rPr>
                <w:rFonts w:asciiTheme="majorBidi" w:hAnsiTheme="majorBidi" w:cstheme="majorBidi"/>
                <w:b/>
                <w:noProof/>
                <w:sz w:val="24"/>
                <w:szCs w:val="24"/>
                <w:lang w:val="ro-RO"/>
              </w:rPr>
              <w:t>1</w:t>
            </w:r>
            <w:r w:rsidR="00E901E4" w:rsidRPr="000F24F5">
              <w:rPr>
                <w:rFonts w:asciiTheme="majorBidi" w:hAnsiTheme="majorBidi" w:cstheme="majorBidi"/>
                <w:b/>
                <w:noProof/>
                <w:sz w:val="24"/>
                <w:szCs w:val="24"/>
                <w:lang w:val="ro-RO"/>
              </w:rPr>
              <w:t>2.2020] /[2</w:t>
            </w:r>
            <w:r w:rsidR="00886434" w:rsidRPr="000F24F5">
              <w:rPr>
                <w:rFonts w:asciiTheme="majorBidi" w:hAnsiTheme="majorBidi" w:cstheme="majorBidi"/>
                <w:b/>
                <w:noProof/>
                <w:sz w:val="24"/>
                <w:szCs w:val="24"/>
                <w:lang w:val="ro-RO"/>
              </w:rPr>
              <w:t>3</w:t>
            </w:r>
            <w:r w:rsidR="00E901E4" w:rsidRPr="000F24F5">
              <w:rPr>
                <w:rFonts w:asciiTheme="majorBidi" w:hAnsiTheme="majorBidi" w:cstheme="majorBidi"/>
                <w:b/>
                <w:noProof/>
                <w:sz w:val="24"/>
                <w:szCs w:val="24"/>
                <w:lang w:val="ro-RO"/>
              </w:rPr>
              <w:t>.</w:t>
            </w:r>
            <w:r w:rsidR="00886434" w:rsidRPr="000F24F5">
              <w:rPr>
                <w:rFonts w:asciiTheme="majorBidi" w:hAnsiTheme="majorBidi" w:cstheme="majorBidi"/>
                <w:b/>
                <w:noProof/>
                <w:sz w:val="24"/>
                <w:szCs w:val="24"/>
                <w:lang w:val="ro-RO"/>
              </w:rPr>
              <w:t>1</w:t>
            </w:r>
            <w:r w:rsidR="00E901E4" w:rsidRPr="000F24F5">
              <w:rPr>
                <w:rFonts w:asciiTheme="majorBidi" w:hAnsiTheme="majorBidi" w:cstheme="majorBidi"/>
                <w:b/>
                <w:noProof/>
                <w:sz w:val="24"/>
                <w:szCs w:val="24"/>
                <w:lang w:val="ro-RO"/>
              </w:rPr>
              <w:t>2.2020]</w:t>
            </w:r>
            <w:r w:rsidR="00B64689" w:rsidRPr="000F24F5">
              <w:rPr>
                <w:rFonts w:asciiTheme="majorBidi" w:hAnsiTheme="majorBidi" w:cstheme="majorBidi"/>
                <w:b/>
                <w:bCs/>
                <w:noProof/>
                <w:sz w:val="24"/>
                <w:szCs w:val="24"/>
                <w:lang w:val="ro-RO" w:eastAsia="de-AT"/>
              </w:rPr>
              <w:t xml:space="preserve">, în </w:t>
            </w:r>
            <w:r w:rsidR="00295556" w:rsidRPr="000F24F5">
              <w:rPr>
                <w:rFonts w:asciiTheme="majorBidi" w:hAnsiTheme="majorBidi" w:cstheme="majorBidi"/>
                <w:b/>
                <w:bCs/>
                <w:noProof/>
                <w:sz w:val="24"/>
                <w:szCs w:val="24"/>
                <w:lang w:val="ro-RO" w:eastAsia="de-AT"/>
              </w:rPr>
              <w:t>4</w:t>
            </w:r>
            <w:r w:rsidR="00B64689" w:rsidRPr="000F24F5">
              <w:rPr>
                <w:rFonts w:asciiTheme="majorBidi" w:hAnsiTheme="majorBidi" w:cstheme="majorBidi"/>
                <w:b/>
                <w:bCs/>
                <w:noProof/>
                <w:sz w:val="24"/>
                <w:szCs w:val="24"/>
                <w:lang w:val="ro-RO" w:eastAsia="de-AT"/>
              </w:rPr>
              <w:t xml:space="preserve"> exemplare originale.</w:t>
            </w:r>
          </w:p>
          <w:p w14:paraId="5D6ED527" w14:textId="269729C1" w:rsidR="00B64689" w:rsidRPr="000F24F5" w:rsidRDefault="00B64689" w:rsidP="00B405B3">
            <w:pPr>
              <w:spacing w:line="240" w:lineRule="auto"/>
              <w:rPr>
                <w:rFonts w:asciiTheme="majorBidi" w:hAnsiTheme="majorBidi" w:cstheme="majorBidi"/>
                <w:noProof/>
                <w:sz w:val="24"/>
                <w:szCs w:val="24"/>
                <w:lang w:val="ro-RO"/>
              </w:rPr>
            </w:pPr>
          </w:p>
          <w:p w14:paraId="102992FA" w14:textId="77777777" w:rsidR="004B1173" w:rsidRPr="000F24F5" w:rsidRDefault="004B1173" w:rsidP="00B405B3">
            <w:pPr>
              <w:spacing w:line="240" w:lineRule="auto"/>
              <w:rPr>
                <w:rFonts w:asciiTheme="majorBidi" w:hAnsiTheme="majorBidi" w:cstheme="majorBidi"/>
                <w:noProof/>
                <w:sz w:val="24"/>
                <w:szCs w:val="24"/>
                <w:lang w:val="ro-RO"/>
              </w:rPr>
            </w:pPr>
          </w:p>
          <w:p w14:paraId="39D7D4A6" w14:textId="2805A558" w:rsidR="006856B8" w:rsidRPr="000F24F5" w:rsidRDefault="006856B8" w:rsidP="00B405B3">
            <w:pPr>
              <w:spacing w:line="240" w:lineRule="auto"/>
              <w:rPr>
                <w:rFonts w:asciiTheme="majorBidi" w:hAnsiTheme="majorBidi" w:cstheme="majorBidi"/>
                <w:noProof/>
                <w:sz w:val="24"/>
                <w:szCs w:val="24"/>
                <w:lang w:val="ro-RO"/>
              </w:rPr>
            </w:pPr>
          </w:p>
          <w:p w14:paraId="3F4CA883" w14:textId="77777777" w:rsidR="006856B8" w:rsidRPr="000F24F5" w:rsidRDefault="006856B8" w:rsidP="006856B8">
            <w:pPr>
              <w:spacing w:before="60" w:after="120"/>
              <w:jc w:val="center"/>
              <w:rPr>
                <w:rFonts w:asciiTheme="majorBidi" w:hAnsiTheme="majorBidi" w:cstheme="majorBidi"/>
                <w:noProof/>
                <w:sz w:val="24"/>
                <w:szCs w:val="24"/>
                <w:lang w:val="ro-RO" w:eastAsia="de-AT"/>
              </w:rPr>
            </w:pPr>
            <w:r w:rsidRPr="000F24F5">
              <w:rPr>
                <w:rFonts w:asciiTheme="majorBidi" w:hAnsiTheme="majorBidi" w:cstheme="majorBidi"/>
                <w:noProof/>
                <w:sz w:val="24"/>
                <w:szCs w:val="24"/>
                <w:lang w:val="ro-RO" w:eastAsia="de-AT"/>
              </w:rPr>
              <w:t>____________________</w:t>
            </w:r>
          </w:p>
          <w:p w14:paraId="7AE97CE8" w14:textId="77777777" w:rsidR="006856B8" w:rsidRPr="000F24F5" w:rsidRDefault="006856B8" w:rsidP="006856B8">
            <w:pPr>
              <w:pStyle w:val="Normal12pt"/>
              <w:ind w:left="0" w:right="76"/>
              <w:rPr>
                <w:rFonts w:asciiTheme="majorBidi" w:hAnsiTheme="majorBidi" w:cstheme="majorBidi"/>
                <w:b w:val="0"/>
                <w:bCs/>
                <w:iCs/>
                <w:noProof/>
                <w:sz w:val="24"/>
                <w:szCs w:val="24"/>
              </w:rPr>
            </w:pPr>
            <w:r w:rsidRPr="000F24F5">
              <w:rPr>
                <w:rFonts w:asciiTheme="majorBidi" w:hAnsiTheme="majorBidi" w:cstheme="majorBidi"/>
                <w:b w:val="0"/>
                <w:bCs/>
                <w:iCs/>
                <w:noProof/>
                <w:sz w:val="24"/>
                <w:szCs w:val="24"/>
              </w:rPr>
              <w:t>Presedintele Consiliului de Administratie al</w:t>
            </w:r>
          </w:p>
          <w:p w14:paraId="6A69CFE2" w14:textId="276B022E" w:rsidR="006856B8" w:rsidRPr="000F24F5" w:rsidRDefault="006856B8" w:rsidP="006856B8">
            <w:pPr>
              <w:pStyle w:val="Normal12pt"/>
              <w:ind w:left="0" w:right="76"/>
              <w:rPr>
                <w:rFonts w:asciiTheme="majorBidi" w:hAnsiTheme="majorBidi" w:cstheme="majorBidi"/>
                <w:noProof/>
                <w:sz w:val="24"/>
                <w:szCs w:val="24"/>
              </w:rPr>
            </w:pPr>
            <w:r w:rsidRPr="000F24F5">
              <w:rPr>
                <w:rFonts w:asciiTheme="majorBidi" w:hAnsiTheme="majorBidi" w:cstheme="majorBidi"/>
                <w:bCs/>
                <w:iCs/>
                <w:noProof/>
                <w:sz w:val="24"/>
                <w:szCs w:val="24"/>
              </w:rPr>
              <w:t>AMERICAN RESTAURANT SYSTEM SA</w:t>
            </w:r>
            <w:r w:rsidRPr="000F24F5">
              <w:rPr>
                <w:rFonts w:asciiTheme="majorBidi" w:hAnsiTheme="majorBidi" w:cstheme="majorBidi"/>
                <w:noProof/>
                <w:sz w:val="24"/>
                <w:szCs w:val="24"/>
              </w:rPr>
              <w:t xml:space="preserve"> </w:t>
            </w:r>
          </w:p>
          <w:p w14:paraId="7858F7D3" w14:textId="77777777" w:rsidR="006856B8" w:rsidRPr="000F24F5" w:rsidRDefault="006856B8" w:rsidP="006856B8">
            <w:pPr>
              <w:pStyle w:val="Normal12pt"/>
              <w:ind w:left="0" w:right="76"/>
              <w:rPr>
                <w:rFonts w:asciiTheme="majorBidi" w:hAnsiTheme="majorBidi" w:cstheme="majorBidi"/>
                <w:noProof/>
                <w:sz w:val="24"/>
                <w:szCs w:val="24"/>
              </w:rPr>
            </w:pPr>
            <w:bookmarkStart w:id="3" w:name="_Hlk23332516"/>
            <w:r w:rsidRPr="000F24F5">
              <w:rPr>
                <w:rFonts w:asciiTheme="majorBidi" w:hAnsiTheme="majorBidi" w:cstheme="majorBidi"/>
                <w:noProof/>
                <w:sz w:val="24"/>
                <w:szCs w:val="24"/>
              </w:rPr>
              <w:t>Calin-Viorel IONESCU</w:t>
            </w:r>
          </w:p>
          <w:bookmarkEnd w:id="3"/>
          <w:p w14:paraId="08285AFB" w14:textId="77777777" w:rsidR="006856B8" w:rsidRPr="000F24F5" w:rsidRDefault="006856B8" w:rsidP="006856B8">
            <w:pPr>
              <w:rPr>
                <w:rFonts w:asciiTheme="majorBidi" w:hAnsiTheme="majorBidi" w:cstheme="majorBidi"/>
                <w:noProof/>
                <w:sz w:val="24"/>
                <w:szCs w:val="24"/>
                <w:lang w:val="ro-RO"/>
              </w:rPr>
            </w:pPr>
          </w:p>
          <w:p w14:paraId="7BA4EDEB" w14:textId="01483F1F" w:rsidR="006856B8" w:rsidRPr="000F24F5" w:rsidRDefault="006856B8" w:rsidP="00B405B3">
            <w:pPr>
              <w:spacing w:line="240" w:lineRule="auto"/>
              <w:rPr>
                <w:rFonts w:asciiTheme="majorBidi" w:hAnsiTheme="majorBidi" w:cstheme="majorBidi"/>
                <w:noProof/>
                <w:sz w:val="24"/>
                <w:szCs w:val="24"/>
                <w:lang w:val="ro-RO"/>
              </w:rPr>
            </w:pPr>
          </w:p>
          <w:p w14:paraId="4BAA275B" w14:textId="59B4B682" w:rsidR="006856B8" w:rsidRPr="000F24F5" w:rsidRDefault="006856B8" w:rsidP="00B405B3">
            <w:pPr>
              <w:spacing w:line="240" w:lineRule="auto"/>
              <w:rPr>
                <w:rFonts w:asciiTheme="majorBidi" w:hAnsiTheme="majorBidi" w:cstheme="majorBidi"/>
                <w:noProof/>
                <w:sz w:val="24"/>
                <w:szCs w:val="24"/>
                <w:lang w:val="ro-RO"/>
              </w:rPr>
            </w:pPr>
          </w:p>
          <w:p w14:paraId="04CA867A" w14:textId="77777777" w:rsidR="006856B8" w:rsidRPr="000F24F5" w:rsidRDefault="006856B8" w:rsidP="00B405B3">
            <w:pPr>
              <w:spacing w:line="240" w:lineRule="auto"/>
              <w:rPr>
                <w:rFonts w:asciiTheme="majorBidi" w:hAnsiTheme="majorBidi" w:cstheme="majorBidi"/>
                <w:noProof/>
                <w:sz w:val="24"/>
                <w:szCs w:val="24"/>
                <w:lang w:val="ro-RO"/>
              </w:rPr>
            </w:pPr>
          </w:p>
          <w:p w14:paraId="31FD16E1" w14:textId="3E83DF5B" w:rsidR="00B64689" w:rsidRPr="000F24F5" w:rsidRDefault="00B64689" w:rsidP="00B405B3">
            <w:pPr>
              <w:pStyle w:val="Normal12pt"/>
              <w:spacing w:line="240" w:lineRule="auto"/>
              <w:ind w:left="0" w:right="76"/>
              <w:rPr>
                <w:rFonts w:asciiTheme="majorBidi" w:hAnsiTheme="majorBidi" w:cstheme="majorBidi"/>
                <w:noProof/>
                <w:sz w:val="24"/>
                <w:szCs w:val="24"/>
                <w:lang w:eastAsia="de-AT"/>
              </w:rPr>
            </w:pPr>
          </w:p>
        </w:tc>
      </w:tr>
      <w:tr w:rsidR="00B405B3" w:rsidRPr="000F24F5" w14:paraId="32530CC0" w14:textId="77777777" w:rsidTr="00504B69">
        <w:tc>
          <w:tcPr>
            <w:tcW w:w="5000" w:type="pct"/>
            <w:gridSpan w:val="3"/>
          </w:tcPr>
          <w:p w14:paraId="10B2B193" w14:textId="77777777" w:rsidR="00D54B01" w:rsidRPr="000F24F5" w:rsidRDefault="00D54B01" w:rsidP="00B405B3">
            <w:pPr>
              <w:spacing w:before="60" w:after="120" w:line="240" w:lineRule="auto"/>
              <w:ind w:left="66"/>
              <w:rPr>
                <w:rFonts w:asciiTheme="majorBidi" w:hAnsiTheme="majorBidi" w:cstheme="majorBidi"/>
                <w:noProof/>
                <w:sz w:val="24"/>
                <w:szCs w:val="24"/>
                <w:lang w:val="ro-RO" w:eastAsia="de-AT"/>
              </w:rPr>
            </w:pPr>
          </w:p>
        </w:tc>
      </w:tr>
    </w:tbl>
    <w:p w14:paraId="65C8D227" w14:textId="77777777" w:rsidR="00592537" w:rsidRPr="000F24F5" w:rsidRDefault="00592537" w:rsidP="00B405B3">
      <w:pPr>
        <w:spacing w:before="60" w:after="120"/>
        <w:ind w:left="851" w:right="401"/>
        <w:jc w:val="both"/>
        <w:rPr>
          <w:rFonts w:asciiTheme="majorBidi" w:hAnsiTheme="majorBidi" w:cstheme="majorBidi"/>
          <w:b/>
          <w:i/>
          <w:noProof/>
          <w:sz w:val="24"/>
          <w:szCs w:val="24"/>
          <w:lang w:val="ro-RO"/>
        </w:rPr>
      </w:pPr>
      <w:bookmarkStart w:id="4" w:name="_Hlk21696226"/>
    </w:p>
    <w:bookmarkEnd w:id="0"/>
    <w:bookmarkEnd w:id="4"/>
    <w:p w14:paraId="49D92A99" w14:textId="6D77251A" w:rsidR="00DE1D38" w:rsidRPr="000F24F5" w:rsidRDefault="00DE1D38" w:rsidP="00B405B3">
      <w:pPr>
        <w:spacing w:before="60" w:after="120"/>
        <w:ind w:left="142" w:firstLine="709"/>
        <w:jc w:val="both"/>
        <w:rPr>
          <w:rFonts w:asciiTheme="majorBidi" w:hAnsiTheme="majorBidi" w:cstheme="majorBidi"/>
          <w:noProof/>
          <w:sz w:val="24"/>
          <w:szCs w:val="24"/>
          <w:lang w:val="ro-RO"/>
        </w:rPr>
      </w:pPr>
    </w:p>
    <w:sectPr w:rsidR="00DE1D38" w:rsidRPr="000F24F5" w:rsidSect="000B370C">
      <w:headerReference w:type="even" r:id="rId8"/>
      <w:footerReference w:type="default" r:id="rId9"/>
      <w:headerReference w:type="first" r:id="rId10"/>
      <w:footerReference w:type="first" r:id="rId11"/>
      <w:pgSz w:w="11906" w:h="16838" w:code="9"/>
      <w:pgMar w:top="993" w:right="720" w:bottom="720" w:left="720" w:header="720" w:footer="47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6CCCA" w14:textId="77777777" w:rsidR="005462B2" w:rsidRDefault="005462B2">
      <w:r>
        <w:separator/>
      </w:r>
    </w:p>
    <w:p w14:paraId="22CB2D10" w14:textId="77777777" w:rsidR="005462B2" w:rsidRDefault="005462B2"/>
    <w:p w14:paraId="678C83D2" w14:textId="77777777" w:rsidR="005462B2" w:rsidRDefault="005462B2"/>
    <w:p w14:paraId="14A9F44C" w14:textId="77777777" w:rsidR="005462B2" w:rsidRDefault="005462B2"/>
    <w:p w14:paraId="570DB564" w14:textId="77777777" w:rsidR="005462B2" w:rsidRDefault="005462B2"/>
    <w:p w14:paraId="43F4967E" w14:textId="77777777" w:rsidR="005462B2" w:rsidRDefault="005462B2"/>
    <w:p w14:paraId="193E3F76" w14:textId="77777777" w:rsidR="005462B2" w:rsidRDefault="005462B2"/>
  </w:endnote>
  <w:endnote w:type="continuationSeparator" w:id="0">
    <w:p w14:paraId="3ECFF59E" w14:textId="77777777" w:rsidR="005462B2" w:rsidRDefault="005462B2">
      <w:r>
        <w:continuationSeparator/>
      </w:r>
    </w:p>
    <w:p w14:paraId="4B0E737B" w14:textId="77777777" w:rsidR="005462B2" w:rsidRDefault="005462B2"/>
    <w:p w14:paraId="047121A9" w14:textId="77777777" w:rsidR="005462B2" w:rsidRDefault="005462B2"/>
    <w:p w14:paraId="0324FA0F" w14:textId="77777777" w:rsidR="005462B2" w:rsidRDefault="005462B2"/>
    <w:p w14:paraId="3C99C4A0" w14:textId="77777777" w:rsidR="005462B2" w:rsidRDefault="005462B2"/>
    <w:p w14:paraId="72190A49" w14:textId="77777777" w:rsidR="005462B2" w:rsidRDefault="005462B2"/>
    <w:p w14:paraId="45AC9365" w14:textId="77777777" w:rsidR="005462B2" w:rsidRDefault="005462B2"/>
  </w:endnote>
  <w:endnote w:type="continuationNotice" w:id="1">
    <w:p w14:paraId="68270E24" w14:textId="77777777" w:rsidR="005462B2" w:rsidRDefault="00546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20B0604020202020204"/>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574290"/>
      <w:docPartObj>
        <w:docPartGallery w:val="Page Numbers (Bottom of Page)"/>
        <w:docPartUnique/>
      </w:docPartObj>
    </w:sdtPr>
    <w:sdtEndPr>
      <w:rPr>
        <w:color w:val="7F7F7F" w:themeColor="background1" w:themeShade="7F"/>
        <w:spacing w:val="60"/>
      </w:rPr>
    </w:sdtEndPr>
    <w:sdtContent>
      <w:p w14:paraId="4F58E743" w14:textId="1FAF015E" w:rsidR="000B370C" w:rsidRDefault="000B370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E4116DD" w14:textId="77777777" w:rsidR="000B370C" w:rsidRDefault="000B3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939569"/>
      <w:docPartObj>
        <w:docPartGallery w:val="Page Numbers (Bottom of Page)"/>
        <w:docPartUnique/>
      </w:docPartObj>
    </w:sdtPr>
    <w:sdtEndPr>
      <w:rPr>
        <w:color w:val="7F7F7F" w:themeColor="background1" w:themeShade="7F"/>
        <w:spacing w:val="60"/>
      </w:rPr>
    </w:sdtEndPr>
    <w:sdtContent>
      <w:p w14:paraId="439DBDAE" w14:textId="4DD4819E" w:rsidR="000B370C" w:rsidRDefault="000B370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D417057" w14:textId="77777777" w:rsidR="0037508D" w:rsidRDefault="0037508D" w:rsidP="00F05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651F6" w14:textId="77777777" w:rsidR="005462B2" w:rsidRDefault="005462B2">
      <w:r>
        <w:separator/>
      </w:r>
    </w:p>
  </w:footnote>
  <w:footnote w:type="continuationSeparator" w:id="0">
    <w:p w14:paraId="3CB262C5" w14:textId="77777777" w:rsidR="005462B2" w:rsidRDefault="005462B2">
      <w:r>
        <w:continuationSeparator/>
      </w:r>
    </w:p>
  </w:footnote>
  <w:footnote w:type="continuationNotice" w:id="1">
    <w:p w14:paraId="389723E6" w14:textId="77777777" w:rsidR="005462B2" w:rsidRDefault="005462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78DB7" w14:textId="77777777" w:rsidR="0037508D" w:rsidRDefault="0037508D">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54446CD0" w14:textId="77777777" w:rsidR="0037508D" w:rsidRDefault="0037508D"/>
  <w:p w14:paraId="600F3E67" w14:textId="77777777" w:rsidR="0037508D" w:rsidRDefault="0037508D"/>
  <w:p w14:paraId="43D9E343" w14:textId="77777777" w:rsidR="0037508D" w:rsidRDefault="0037508D"/>
  <w:p w14:paraId="18F0661F" w14:textId="77777777" w:rsidR="0037508D" w:rsidRDefault="0037508D"/>
  <w:p w14:paraId="598A7280" w14:textId="77777777" w:rsidR="0037508D" w:rsidRDefault="0037508D"/>
  <w:p w14:paraId="2F577E07" w14:textId="77777777" w:rsidR="0037508D" w:rsidRDefault="0037508D"/>
  <w:p w14:paraId="4A8AB11A" w14:textId="77777777" w:rsidR="0037508D" w:rsidRDefault="003750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027A" w14:textId="505788AD" w:rsidR="0037508D" w:rsidRPr="009726D2" w:rsidRDefault="0037508D" w:rsidP="009726D2">
    <w:pPr>
      <w:pStyle w:val="Sdatefile"/>
      <w:jc w:val="both"/>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2"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15:restartNumberingAfterBreak="0">
    <w:nsid w:val="3860076B"/>
    <w:multiLevelType w:val="hybridMultilevel"/>
    <w:tmpl w:val="924263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E2D7B"/>
    <w:multiLevelType w:val="hybridMultilevel"/>
    <w:tmpl w:val="AB74210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16" w15:restartNumberingAfterBreak="0">
    <w:nsid w:val="475B3203"/>
    <w:multiLevelType w:val="multilevel"/>
    <w:tmpl w:val="2430BE08"/>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lowerRoman"/>
      <w:pStyle w:val="AODocTxtL2"/>
      <w:lvlText w:val="%3."/>
      <w:lvlJc w:val="righ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19"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21"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23"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D9D6DF1"/>
    <w:multiLevelType w:val="hybridMultilevel"/>
    <w:tmpl w:val="E7BE00B8"/>
    <w:lvl w:ilvl="0" w:tplc="6F2A393A">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6" w15:restartNumberingAfterBreak="0">
    <w:nsid w:val="7A525E3B"/>
    <w:multiLevelType w:val="hybridMultilevel"/>
    <w:tmpl w:val="EAFC75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18"/>
  </w:num>
  <w:num w:numId="2">
    <w:abstractNumId w:val="22"/>
  </w:num>
  <w:num w:numId="3">
    <w:abstractNumId w:val="22"/>
  </w:num>
  <w:num w:numId="4">
    <w:abstractNumId w:val="22"/>
  </w:num>
  <w:num w:numId="5">
    <w:abstractNumId w:val="11"/>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9"/>
  </w:num>
  <w:num w:numId="19">
    <w:abstractNumId w:val="21"/>
  </w:num>
  <w:num w:numId="20">
    <w:abstractNumId w:val="12"/>
  </w:num>
  <w:num w:numId="21">
    <w:abstractNumId w:val="27"/>
  </w:num>
  <w:num w:numId="22">
    <w:abstractNumId w:val="23"/>
  </w:num>
  <w:num w:numId="23">
    <w:abstractNumId w:val="20"/>
  </w:num>
  <w:num w:numId="24">
    <w:abstractNumId w:val="15"/>
  </w:num>
  <w:num w:numId="25">
    <w:abstractNumId w:val="10"/>
  </w:num>
  <w:num w:numId="26">
    <w:abstractNumId w:val="16"/>
  </w:num>
  <w:num w:numId="27">
    <w:abstractNumId w:val="25"/>
  </w:num>
  <w:num w:numId="28">
    <w:abstractNumId w:val="14"/>
  </w:num>
  <w:num w:numId="29">
    <w:abstractNumId w:val="13"/>
  </w:num>
  <w:num w:numId="30">
    <w:abstractNumId w:val="26"/>
  </w:num>
  <w:num w:numId="31">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09A5"/>
    <w:rsid w:val="000013E7"/>
    <w:rsid w:val="00002529"/>
    <w:rsid w:val="00003D9E"/>
    <w:rsid w:val="000058D6"/>
    <w:rsid w:val="00006498"/>
    <w:rsid w:val="000076CC"/>
    <w:rsid w:val="000079CA"/>
    <w:rsid w:val="00007A8D"/>
    <w:rsid w:val="00010300"/>
    <w:rsid w:val="00010B25"/>
    <w:rsid w:val="0001178E"/>
    <w:rsid w:val="000117E7"/>
    <w:rsid w:val="000123EF"/>
    <w:rsid w:val="000211D6"/>
    <w:rsid w:val="0002684E"/>
    <w:rsid w:val="000277FB"/>
    <w:rsid w:val="00027813"/>
    <w:rsid w:val="000302D3"/>
    <w:rsid w:val="00031673"/>
    <w:rsid w:val="00032471"/>
    <w:rsid w:val="00034779"/>
    <w:rsid w:val="000348B1"/>
    <w:rsid w:val="00041C17"/>
    <w:rsid w:val="0004220C"/>
    <w:rsid w:val="000435DE"/>
    <w:rsid w:val="0004482A"/>
    <w:rsid w:val="000471E9"/>
    <w:rsid w:val="0005068F"/>
    <w:rsid w:val="00050A7A"/>
    <w:rsid w:val="000528EA"/>
    <w:rsid w:val="00053069"/>
    <w:rsid w:val="000544F5"/>
    <w:rsid w:val="000553E0"/>
    <w:rsid w:val="00060A25"/>
    <w:rsid w:val="00060A49"/>
    <w:rsid w:val="0006207C"/>
    <w:rsid w:val="00062395"/>
    <w:rsid w:val="000631AA"/>
    <w:rsid w:val="00063336"/>
    <w:rsid w:val="0006712F"/>
    <w:rsid w:val="00067234"/>
    <w:rsid w:val="0006798A"/>
    <w:rsid w:val="000714BB"/>
    <w:rsid w:val="00071A8B"/>
    <w:rsid w:val="00073204"/>
    <w:rsid w:val="000778BE"/>
    <w:rsid w:val="000779F3"/>
    <w:rsid w:val="00077E88"/>
    <w:rsid w:val="00083D42"/>
    <w:rsid w:val="000869D8"/>
    <w:rsid w:val="0008720F"/>
    <w:rsid w:val="00091FCF"/>
    <w:rsid w:val="00092463"/>
    <w:rsid w:val="00094E4A"/>
    <w:rsid w:val="00094EFF"/>
    <w:rsid w:val="000960D6"/>
    <w:rsid w:val="000A24DC"/>
    <w:rsid w:val="000A53E3"/>
    <w:rsid w:val="000A5AE4"/>
    <w:rsid w:val="000A5F24"/>
    <w:rsid w:val="000A7634"/>
    <w:rsid w:val="000B21F3"/>
    <w:rsid w:val="000B370C"/>
    <w:rsid w:val="000B4BAA"/>
    <w:rsid w:val="000B4D87"/>
    <w:rsid w:val="000B4E7E"/>
    <w:rsid w:val="000C2733"/>
    <w:rsid w:val="000C3883"/>
    <w:rsid w:val="000C5280"/>
    <w:rsid w:val="000D094B"/>
    <w:rsid w:val="000D1F49"/>
    <w:rsid w:val="000D3631"/>
    <w:rsid w:val="000D5F46"/>
    <w:rsid w:val="000D626B"/>
    <w:rsid w:val="000E0BA7"/>
    <w:rsid w:val="000E0E5E"/>
    <w:rsid w:val="000E14CC"/>
    <w:rsid w:val="000F0A9C"/>
    <w:rsid w:val="000F0E13"/>
    <w:rsid w:val="000F24F5"/>
    <w:rsid w:val="000F5532"/>
    <w:rsid w:val="000F5D64"/>
    <w:rsid w:val="00101B58"/>
    <w:rsid w:val="00104BBD"/>
    <w:rsid w:val="00104CD9"/>
    <w:rsid w:val="00110ABE"/>
    <w:rsid w:val="00110B40"/>
    <w:rsid w:val="00112E3D"/>
    <w:rsid w:val="0011566F"/>
    <w:rsid w:val="00116249"/>
    <w:rsid w:val="001169C4"/>
    <w:rsid w:val="00120D86"/>
    <w:rsid w:val="00121132"/>
    <w:rsid w:val="001217B9"/>
    <w:rsid w:val="00121E0C"/>
    <w:rsid w:val="00123DB8"/>
    <w:rsid w:val="00127843"/>
    <w:rsid w:val="0013128B"/>
    <w:rsid w:val="001318FB"/>
    <w:rsid w:val="0013219A"/>
    <w:rsid w:val="001336D8"/>
    <w:rsid w:val="0013670F"/>
    <w:rsid w:val="00136EC2"/>
    <w:rsid w:val="001371A7"/>
    <w:rsid w:val="001372AF"/>
    <w:rsid w:val="00140996"/>
    <w:rsid w:val="00140DEC"/>
    <w:rsid w:val="00141E34"/>
    <w:rsid w:val="001423A5"/>
    <w:rsid w:val="00150F34"/>
    <w:rsid w:val="00151CB5"/>
    <w:rsid w:val="00153471"/>
    <w:rsid w:val="00153A38"/>
    <w:rsid w:val="0015407C"/>
    <w:rsid w:val="00155949"/>
    <w:rsid w:val="001561E2"/>
    <w:rsid w:val="00160984"/>
    <w:rsid w:val="001638F5"/>
    <w:rsid w:val="00164ADF"/>
    <w:rsid w:val="00166FBC"/>
    <w:rsid w:val="001677CB"/>
    <w:rsid w:val="00172A24"/>
    <w:rsid w:val="0017391C"/>
    <w:rsid w:val="00174448"/>
    <w:rsid w:val="00174770"/>
    <w:rsid w:val="001749AB"/>
    <w:rsid w:val="00180C6D"/>
    <w:rsid w:val="00181C7F"/>
    <w:rsid w:val="001831AC"/>
    <w:rsid w:val="0018333E"/>
    <w:rsid w:val="0018347C"/>
    <w:rsid w:val="0018364A"/>
    <w:rsid w:val="00184267"/>
    <w:rsid w:val="00184B81"/>
    <w:rsid w:val="001902C4"/>
    <w:rsid w:val="00191A1D"/>
    <w:rsid w:val="00191F28"/>
    <w:rsid w:val="0019273B"/>
    <w:rsid w:val="001927F4"/>
    <w:rsid w:val="001930BC"/>
    <w:rsid w:val="00194FED"/>
    <w:rsid w:val="00195091"/>
    <w:rsid w:val="001A25B6"/>
    <w:rsid w:val="001A33C3"/>
    <w:rsid w:val="001A4527"/>
    <w:rsid w:val="001A493D"/>
    <w:rsid w:val="001B10C0"/>
    <w:rsid w:val="001B6326"/>
    <w:rsid w:val="001B6B59"/>
    <w:rsid w:val="001B6CCE"/>
    <w:rsid w:val="001C01FE"/>
    <w:rsid w:val="001C09D1"/>
    <w:rsid w:val="001C0D68"/>
    <w:rsid w:val="001C1A45"/>
    <w:rsid w:val="001C272D"/>
    <w:rsid w:val="001C304B"/>
    <w:rsid w:val="001C341D"/>
    <w:rsid w:val="001C423D"/>
    <w:rsid w:val="001C6FA6"/>
    <w:rsid w:val="001C71DB"/>
    <w:rsid w:val="001D058A"/>
    <w:rsid w:val="001D08B8"/>
    <w:rsid w:val="001D3CE9"/>
    <w:rsid w:val="001D3DDE"/>
    <w:rsid w:val="001D4545"/>
    <w:rsid w:val="001D4588"/>
    <w:rsid w:val="001D5EC1"/>
    <w:rsid w:val="001D62F2"/>
    <w:rsid w:val="001D65AF"/>
    <w:rsid w:val="001D7BA0"/>
    <w:rsid w:val="001E50D3"/>
    <w:rsid w:val="001E5D6A"/>
    <w:rsid w:val="001F0D64"/>
    <w:rsid w:val="001F2051"/>
    <w:rsid w:val="001F2A28"/>
    <w:rsid w:val="001F2C14"/>
    <w:rsid w:val="001F3755"/>
    <w:rsid w:val="001F3B01"/>
    <w:rsid w:val="002007C6"/>
    <w:rsid w:val="00200C41"/>
    <w:rsid w:val="00201DA7"/>
    <w:rsid w:val="00207224"/>
    <w:rsid w:val="00210ED5"/>
    <w:rsid w:val="002114ED"/>
    <w:rsid w:val="0021181C"/>
    <w:rsid w:val="00213571"/>
    <w:rsid w:val="00213D53"/>
    <w:rsid w:val="002153E4"/>
    <w:rsid w:val="00215DEC"/>
    <w:rsid w:val="00216526"/>
    <w:rsid w:val="00217532"/>
    <w:rsid w:val="00217BC9"/>
    <w:rsid w:val="0022430F"/>
    <w:rsid w:val="002245BD"/>
    <w:rsid w:val="002315D1"/>
    <w:rsid w:val="00234255"/>
    <w:rsid w:val="00237414"/>
    <w:rsid w:val="0023781D"/>
    <w:rsid w:val="00240202"/>
    <w:rsid w:val="00240C20"/>
    <w:rsid w:val="0024250A"/>
    <w:rsid w:val="00242D95"/>
    <w:rsid w:val="002442AA"/>
    <w:rsid w:val="00244F85"/>
    <w:rsid w:val="0024538A"/>
    <w:rsid w:val="002476C5"/>
    <w:rsid w:val="00250370"/>
    <w:rsid w:val="002503B7"/>
    <w:rsid w:val="002506A3"/>
    <w:rsid w:val="002507FC"/>
    <w:rsid w:val="00250920"/>
    <w:rsid w:val="00252031"/>
    <w:rsid w:val="002541A4"/>
    <w:rsid w:val="00260696"/>
    <w:rsid w:val="00260CBE"/>
    <w:rsid w:val="00260F42"/>
    <w:rsid w:val="00261047"/>
    <w:rsid w:val="00261C18"/>
    <w:rsid w:val="00261E8B"/>
    <w:rsid w:val="00262875"/>
    <w:rsid w:val="00262BAB"/>
    <w:rsid w:val="00262EFE"/>
    <w:rsid w:val="002633C1"/>
    <w:rsid w:val="00264026"/>
    <w:rsid w:val="00264C77"/>
    <w:rsid w:val="00266072"/>
    <w:rsid w:val="002770F2"/>
    <w:rsid w:val="00277EA5"/>
    <w:rsid w:val="002841E2"/>
    <w:rsid w:val="002848FE"/>
    <w:rsid w:val="00290330"/>
    <w:rsid w:val="0029052B"/>
    <w:rsid w:val="00294C74"/>
    <w:rsid w:val="00295556"/>
    <w:rsid w:val="00296B54"/>
    <w:rsid w:val="002A0535"/>
    <w:rsid w:val="002A0B23"/>
    <w:rsid w:val="002A21D7"/>
    <w:rsid w:val="002A431E"/>
    <w:rsid w:val="002A6C50"/>
    <w:rsid w:val="002A7E27"/>
    <w:rsid w:val="002B07DA"/>
    <w:rsid w:val="002B2258"/>
    <w:rsid w:val="002B2532"/>
    <w:rsid w:val="002B36E9"/>
    <w:rsid w:val="002B4A24"/>
    <w:rsid w:val="002B4B03"/>
    <w:rsid w:val="002B690E"/>
    <w:rsid w:val="002C2EE5"/>
    <w:rsid w:val="002C3D5F"/>
    <w:rsid w:val="002C43F1"/>
    <w:rsid w:val="002C64D7"/>
    <w:rsid w:val="002D0504"/>
    <w:rsid w:val="002D24CB"/>
    <w:rsid w:val="002D2ABD"/>
    <w:rsid w:val="002E1A26"/>
    <w:rsid w:val="002E1F27"/>
    <w:rsid w:val="002E3312"/>
    <w:rsid w:val="002E3E4E"/>
    <w:rsid w:val="002E5DA6"/>
    <w:rsid w:val="002F17EF"/>
    <w:rsid w:val="002F2772"/>
    <w:rsid w:val="002F54E4"/>
    <w:rsid w:val="002F5B46"/>
    <w:rsid w:val="00301CFA"/>
    <w:rsid w:val="00302AB7"/>
    <w:rsid w:val="00302D54"/>
    <w:rsid w:val="00304992"/>
    <w:rsid w:val="00305E3D"/>
    <w:rsid w:val="0031058B"/>
    <w:rsid w:val="00310A4C"/>
    <w:rsid w:val="00312492"/>
    <w:rsid w:val="00313E95"/>
    <w:rsid w:val="0031566A"/>
    <w:rsid w:val="00316438"/>
    <w:rsid w:val="003209DA"/>
    <w:rsid w:val="00322A2A"/>
    <w:rsid w:val="003236C7"/>
    <w:rsid w:val="0032373E"/>
    <w:rsid w:val="003245DC"/>
    <w:rsid w:val="003252F4"/>
    <w:rsid w:val="00325ACF"/>
    <w:rsid w:val="003265CB"/>
    <w:rsid w:val="00330569"/>
    <w:rsid w:val="00336234"/>
    <w:rsid w:val="00340FE3"/>
    <w:rsid w:val="003425D3"/>
    <w:rsid w:val="003428A8"/>
    <w:rsid w:val="00344798"/>
    <w:rsid w:val="00345219"/>
    <w:rsid w:val="00347B18"/>
    <w:rsid w:val="0035016B"/>
    <w:rsid w:val="003564BE"/>
    <w:rsid w:val="00357F3F"/>
    <w:rsid w:val="00361D4B"/>
    <w:rsid w:val="00361FF5"/>
    <w:rsid w:val="00362434"/>
    <w:rsid w:val="00362E70"/>
    <w:rsid w:val="0037508D"/>
    <w:rsid w:val="00375DEA"/>
    <w:rsid w:val="003805CE"/>
    <w:rsid w:val="0038278C"/>
    <w:rsid w:val="00387BD1"/>
    <w:rsid w:val="00391C8F"/>
    <w:rsid w:val="00394AF3"/>
    <w:rsid w:val="0039606C"/>
    <w:rsid w:val="00396E04"/>
    <w:rsid w:val="003A193C"/>
    <w:rsid w:val="003A51A9"/>
    <w:rsid w:val="003A5F8F"/>
    <w:rsid w:val="003A6BE0"/>
    <w:rsid w:val="003A7A7A"/>
    <w:rsid w:val="003B19C8"/>
    <w:rsid w:val="003B1F85"/>
    <w:rsid w:val="003B2380"/>
    <w:rsid w:val="003B7795"/>
    <w:rsid w:val="003C10BD"/>
    <w:rsid w:val="003C2732"/>
    <w:rsid w:val="003C4C5D"/>
    <w:rsid w:val="003C504C"/>
    <w:rsid w:val="003C789F"/>
    <w:rsid w:val="003D1AB0"/>
    <w:rsid w:val="003D1C86"/>
    <w:rsid w:val="003D3139"/>
    <w:rsid w:val="003D3C57"/>
    <w:rsid w:val="003D41BA"/>
    <w:rsid w:val="003D4CAF"/>
    <w:rsid w:val="003D58EC"/>
    <w:rsid w:val="003D5EFE"/>
    <w:rsid w:val="003E2AB8"/>
    <w:rsid w:val="003E3AD8"/>
    <w:rsid w:val="003E45D2"/>
    <w:rsid w:val="003E500B"/>
    <w:rsid w:val="003E6E48"/>
    <w:rsid w:val="003F1670"/>
    <w:rsid w:val="003F3696"/>
    <w:rsid w:val="003F491A"/>
    <w:rsid w:val="003F69F9"/>
    <w:rsid w:val="003F6B7C"/>
    <w:rsid w:val="003F7306"/>
    <w:rsid w:val="00400868"/>
    <w:rsid w:val="0040168A"/>
    <w:rsid w:val="0040414E"/>
    <w:rsid w:val="00404DBF"/>
    <w:rsid w:val="00414B43"/>
    <w:rsid w:val="00415239"/>
    <w:rsid w:val="00417E35"/>
    <w:rsid w:val="0042043C"/>
    <w:rsid w:val="004225F3"/>
    <w:rsid w:val="00422BDC"/>
    <w:rsid w:val="00423B04"/>
    <w:rsid w:val="00423CC0"/>
    <w:rsid w:val="00424236"/>
    <w:rsid w:val="00424B72"/>
    <w:rsid w:val="00424FBF"/>
    <w:rsid w:val="00427456"/>
    <w:rsid w:val="0043012E"/>
    <w:rsid w:val="00430AD2"/>
    <w:rsid w:val="00431A2A"/>
    <w:rsid w:val="004341ED"/>
    <w:rsid w:val="004365A0"/>
    <w:rsid w:val="00437B3E"/>
    <w:rsid w:val="00441330"/>
    <w:rsid w:val="004436EC"/>
    <w:rsid w:val="00443728"/>
    <w:rsid w:val="004447B3"/>
    <w:rsid w:val="0044487A"/>
    <w:rsid w:val="00444912"/>
    <w:rsid w:val="004454D2"/>
    <w:rsid w:val="00451E75"/>
    <w:rsid w:val="00454F58"/>
    <w:rsid w:val="00456E10"/>
    <w:rsid w:val="00460017"/>
    <w:rsid w:val="00462010"/>
    <w:rsid w:val="00463B15"/>
    <w:rsid w:val="00465784"/>
    <w:rsid w:val="00465A5F"/>
    <w:rsid w:val="004668A0"/>
    <w:rsid w:val="00473CD1"/>
    <w:rsid w:val="00474348"/>
    <w:rsid w:val="004743AB"/>
    <w:rsid w:val="00475667"/>
    <w:rsid w:val="00482676"/>
    <w:rsid w:val="004860E1"/>
    <w:rsid w:val="00491A41"/>
    <w:rsid w:val="004935F1"/>
    <w:rsid w:val="00493D98"/>
    <w:rsid w:val="004942D1"/>
    <w:rsid w:val="00494481"/>
    <w:rsid w:val="004976EF"/>
    <w:rsid w:val="00497EF6"/>
    <w:rsid w:val="00497F7D"/>
    <w:rsid w:val="004A23F2"/>
    <w:rsid w:val="004A331F"/>
    <w:rsid w:val="004A67C6"/>
    <w:rsid w:val="004B1173"/>
    <w:rsid w:val="004B1BA9"/>
    <w:rsid w:val="004B2DB7"/>
    <w:rsid w:val="004B3733"/>
    <w:rsid w:val="004B377D"/>
    <w:rsid w:val="004B7F49"/>
    <w:rsid w:val="004C120A"/>
    <w:rsid w:val="004C495A"/>
    <w:rsid w:val="004C5EB5"/>
    <w:rsid w:val="004C6C96"/>
    <w:rsid w:val="004D0D6A"/>
    <w:rsid w:val="004D17DA"/>
    <w:rsid w:val="004D2F50"/>
    <w:rsid w:val="004D5843"/>
    <w:rsid w:val="004D6726"/>
    <w:rsid w:val="004E0D60"/>
    <w:rsid w:val="004E0F72"/>
    <w:rsid w:val="004E2F8A"/>
    <w:rsid w:val="004E3900"/>
    <w:rsid w:val="004E3EA9"/>
    <w:rsid w:val="004E4503"/>
    <w:rsid w:val="004E48AF"/>
    <w:rsid w:val="004E6283"/>
    <w:rsid w:val="004E76D4"/>
    <w:rsid w:val="004F0361"/>
    <w:rsid w:val="004F1EA3"/>
    <w:rsid w:val="004F474C"/>
    <w:rsid w:val="00501121"/>
    <w:rsid w:val="00504B69"/>
    <w:rsid w:val="00511528"/>
    <w:rsid w:val="005124C9"/>
    <w:rsid w:val="00512907"/>
    <w:rsid w:val="005132DA"/>
    <w:rsid w:val="0051375E"/>
    <w:rsid w:val="00513973"/>
    <w:rsid w:val="00514A99"/>
    <w:rsid w:val="00515BB6"/>
    <w:rsid w:val="005160EC"/>
    <w:rsid w:val="0051637E"/>
    <w:rsid w:val="00517267"/>
    <w:rsid w:val="005213A3"/>
    <w:rsid w:val="00521A53"/>
    <w:rsid w:val="00522792"/>
    <w:rsid w:val="0052375D"/>
    <w:rsid w:val="0052496E"/>
    <w:rsid w:val="00530DD4"/>
    <w:rsid w:val="005319D8"/>
    <w:rsid w:val="005331E0"/>
    <w:rsid w:val="00534000"/>
    <w:rsid w:val="005351AB"/>
    <w:rsid w:val="0053559A"/>
    <w:rsid w:val="00536775"/>
    <w:rsid w:val="00541DFA"/>
    <w:rsid w:val="005425F0"/>
    <w:rsid w:val="0054609C"/>
    <w:rsid w:val="005462B2"/>
    <w:rsid w:val="0054638A"/>
    <w:rsid w:val="0054663B"/>
    <w:rsid w:val="0055307D"/>
    <w:rsid w:val="00553109"/>
    <w:rsid w:val="005538D6"/>
    <w:rsid w:val="00554943"/>
    <w:rsid w:val="0055679B"/>
    <w:rsid w:val="005574CC"/>
    <w:rsid w:val="005609D5"/>
    <w:rsid w:val="00561060"/>
    <w:rsid w:val="00564194"/>
    <w:rsid w:val="00565695"/>
    <w:rsid w:val="0057314B"/>
    <w:rsid w:val="00574DE2"/>
    <w:rsid w:val="00575C22"/>
    <w:rsid w:val="00580DBD"/>
    <w:rsid w:val="00581F08"/>
    <w:rsid w:val="00582AEB"/>
    <w:rsid w:val="005836D7"/>
    <w:rsid w:val="00584627"/>
    <w:rsid w:val="005863BD"/>
    <w:rsid w:val="00586614"/>
    <w:rsid w:val="00586BD8"/>
    <w:rsid w:val="00587DC6"/>
    <w:rsid w:val="00592537"/>
    <w:rsid w:val="005930BF"/>
    <w:rsid w:val="00596F3E"/>
    <w:rsid w:val="005A0D21"/>
    <w:rsid w:val="005A5BDA"/>
    <w:rsid w:val="005A6CB6"/>
    <w:rsid w:val="005A77FD"/>
    <w:rsid w:val="005B06B0"/>
    <w:rsid w:val="005B2B2D"/>
    <w:rsid w:val="005B2C80"/>
    <w:rsid w:val="005B313C"/>
    <w:rsid w:val="005B6B61"/>
    <w:rsid w:val="005C1C5E"/>
    <w:rsid w:val="005C25F7"/>
    <w:rsid w:val="005C3C84"/>
    <w:rsid w:val="005C3E76"/>
    <w:rsid w:val="005C4589"/>
    <w:rsid w:val="005C50C5"/>
    <w:rsid w:val="005C5300"/>
    <w:rsid w:val="005C6890"/>
    <w:rsid w:val="005C6EEA"/>
    <w:rsid w:val="005C7546"/>
    <w:rsid w:val="005D0175"/>
    <w:rsid w:val="005D2FE0"/>
    <w:rsid w:val="005D3424"/>
    <w:rsid w:val="005D3E67"/>
    <w:rsid w:val="005D61E8"/>
    <w:rsid w:val="005D67B1"/>
    <w:rsid w:val="005E34E6"/>
    <w:rsid w:val="005E364A"/>
    <w:rsid w:val="005E4518"/>
    <w:rsid w:val="005E543F"/>
    <w:rsid w:val="005E55CE"/>
    <w:rsid w:val="005E6E3E"/>
    <w:rsid w:val="005E7286"/>
    <w:rsid w:val="005E756D"/>
    <w:rsid w:val="005F05DE"/>
    <w:rsid w:val="005F1C6D"/>
    <w:rsid w:val="005F3E49"/>
    <w:rsid w:val="005F5329"/>
    <w:rsid w:val="005F534D"/>
    <w:rsid w:val="005F54EA"/>
    <w:rsid w:val="005F74F4"/>
    <w:rsid w:val="005F789A"/>
    <w:rsid w:val="0060121C"/>
    <w:rsid w:val="00602360"/>
    <w:rsid w:val="006056FA"/>
    <w:rsid w:val="00606170"/>
    <w:rsid w:val="006064E5"/>
    <w:rsid w:val="00606EB6"/>
    <w:rsid w:val="0061284E"/>
    <w:rsid w:val="00613847"/>
    <w:rsid w:val="00615201"/>
    <w:rsid w:val="00615530"/>
    <w:rsid w:val="0061600C"/>
    <w:rsid w:val="00616754"/>
    <w:rsid w:val="00617A53"/>
    <w:rsid w:val="00617AFA"/>
    <w:rsid w:val="00621020"/>
    <w:rsid w:val="00625544"/>
    <w:rsid w:val="00625E80"/>
    <w:rsid w:val="00626532"/>
    <w:rsid w:val="00626864"/>
    <w:rsid w:val="00626C0A"/>
    <w:rsid w:val="0062779A"/>
    <w:rsid w:val="006320C0"/>
    <w:rsid w:val="00632FB8"/>
    <w:rsid w:val="0063383A"/>
    <w:rsid w:val="00635DCE"/>
    <w:rsid w:val="0063692F"/>
    <w:rsid w:val="00636FD2"/>
    <w:rsid w:val="00643443"/>
    <w:rsid w:val="006442B7"/>
    <w:rsid w:val="006454FA"/>
    <w:rsid w:val="00646A10"/>
    <w:rsid w:val="006470EA"/>
    <w:rsid w:val="0064759F"/>
    <w:rsid w:val="00647C8D"/>
    <w:rsid w:val="0065235A"/>
    <w:rsid w:val="00652B28"/>
    <w:rsid w:val="00653773"/>
    <w:rsid w:val="0065443C"/>
    <w:rsid w:val="006578C2"/>
    <w:rsid w:val="006619DA"/>
    <w:rsid w:val="00662ADC"/>
    <w:rsid w:val="00662BC5"/>
    <w:rsid w:val="00663F28"/>
    <w:rsid w:val="00665FE8"/>
    <w:rsid w:val="0066785F"/>
    <w:rsid w:val="00667975"/>
    <w:rsid w:val="006679AB"/>
    <w:rsid w:val="00667B60"/>
    <w:rsid w:val="00667CA8"/>
    <w:rsid w:val="006708A8"/>
    <w:rsid w:val="00672CAA"/>
    <w:rsid w:val="0067454E"/>
    <w:rsid w:val="00674F37"/>
    <w:rsid w:val="00675E1D"/>
    <w:rsid w:val="006775EF"/>
    <w:rsid w:val="00680DAB"/>
    <w:rsid w:val="0068133F"/>
    <w:rsid w:val="006813A1"/>
    <w:rsid w:val="00683B14"/>
    <w:rsid w:val="006856B8"/>
    <w:rsid w:val="00685D07"/>
    <w:rsid w:val="00693E97"/>
    <w:rsid w:val="00694721"/>
    <w:rsid w:val="00697098"/>
    <w:rsid w:val="006A1315"/>
    <w:rsid w:val="006A134A"/>
    <w:rsid w:val="006A51D5"/>
    <w:rsid w:val="006A5842"/>
    <w:rsid w:val="006A58CB"/>
    <w:rsid w:val="006B1C01"/>
    <w:rsid w:val="006B3F7C"/>
    <w:rsid w:val="006B41FE"/>
    <w:rsid w:val="006B43D2"/>
    <w:rsid w:val="006B43E3"/>
    <w:rsid w:val="006B4526"/>
    <w:rsid w:val="006B6342"/>
    <w:rsid w:val="006B6FED"/>
    <w:rsid w:val="006C0514"/>
    <w:rsid w:val="006C23A7"/>
    <w:rsid w:val="006C2492"/>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E6195"/>
    <w:rsid w:val="006E6327"/>
    <w:rsid w:val="006F268C"/>
    <w:rsid w:val="006F3AA4"/>
    <w:rsid w:val="006F3FFD"/>
    <w:rsid w:val="006F4E54"/>
    <w:rsid w:val="006F4E58"/>
    <w:rsid w:val="006F6B74"/>
    <w:rsid w:val="006F6EFC"/>
    <w:rsid w:val="00700879"/>
    <w:rsid w:val="007012AF"/>
    <w:rsid w:val="00702DE6"/>
    <w:rsid w:val="00702E01"/>
    <w:rsid w:val="007032C3"/>
    <w:rsid w:val="0070388F"/>
    <w:rsid w:val="00704057"/>
    <w:rsid w:val="007047C6"/>
    <w:rsid w:val="00706378"/>
    <w:rsid w:val="0070657F"/>
    <w:rsid w:val="0071019B"/>
    <w:rsid w:val="0071070E"/>
    <w:rsid w:val="00713AE1"/>
    <w:rsid w:val="00714510"/>
    <w:rsid w:val="0072084E"/>
    <w:rsid w:val="00720E0E"/>
    <w:rsid w:val="007218D9"/>
    <w:rsid w:val="00723E02"/>
    <w:rsid w:val="007254B2"/>
    <w:rsid w:val="00727C4A"/>
    <w:rsid w:val="00730635"/>
    <w:rsid w:val="0073063F"/>
    <w:rsid w:val="00734F3A"/>
    <w:rsid w:val="007363A2"/>
    <w:rsid w:val="00737260"/>
    <w:rsid w:val="00740F77"/>
    <w:rsid w:val="00741F61"/>
    <w:rsid w:val="0074322E"/>
    <w:rsid w:val="00743D09"/>
    <w:rsid w:val="007444DB"/>
    <w:rsid w:val="0074747B"/>
    <w:rsid w:val="00750AC6"/>
    <w:rsid w:val="00750DDC"/>
    <w:rsid w:val="007539BC"/>
    <w:rsid w:val="007548DC"/>
    <w:rsid w:val="007573B7"/>
    <w:rsid w:val="007655E7"/>
    <w:rsid w:val="00771F14"/>
    <w:rsid w:val="00772024"/>
    <w:rsid w:val="0077433A"/>
    <w:rsid w:val="00775A52"/>
    <w:rsid w:val="00776027"/>
    <w:rsid w:val="00782678"/>
    <w:rsid w:val="00783636"/>
    <w:rsid w:val="00785374"/>
    <w:rsid w:val="007869A5"/>
    <w:rsid w:val="00790772"/>
    <w:rsid w:val="00790EE7"/>
    <w:rsid w:val="00791654"/>
    <w:rsid w:val="0079312D"/>
    <w:rsid w:val="00794CE8"/>
    <w:rsid w:val="0079541A"/>
    <w:rsid w:val="00795653"/>
    <w:rsid w:val="007A0303"/>
    <w:rsid w:val="007A3788"/>
    <w:rsid w:val="007A4DD3"/>
    <w:rsid w:val="007A64BA"/>
    <w:rsid w:val="007B0681"/>
    <w:rsid w:val="007B29F9"/>
    <w:rsid w:val="007B4350"/>
    <w:rsid w:val="007B5248"/>
    <w:rsid w:val="007B6FFB"/>
    <w:rsid w:val="007B7898"/>
    <w:rsid w:val="007C0AA6"/>
    <w:rsid w:val="007C0E58"/>
    <w:rsid w:val="007C5056"/>
    <w:rsid w:val="007C598A"/>
    <w:rsid w:val="007C67A8"/>
    <w:rsid w:val="007C70FB"/>
    <w:rsid w:val="007D0188"/>
    <w:rsid w:val="007D466A"/>
    <w:rsid w:val="007D4941"/>
    <w:rsid w:val="007D4FF6"/>
    <w:rsid w:val="007D6A41"/>
    <w:rsid w:val="007D7726"/>
    <w:rsid w:val="007E00F7"/>
    <w:rsid w:val="007E01A1"/>
    <w:rsid w:val="007E29D4"/>
    <w:rsid w:val="007E4C01"/>
    <w:rsid w:val="007E4F0C"/>
    <w:rsid w:val="007E6C96"/>
    <w:rsid w:val="007E6E78"/>
    <w:rsid w:val="007F1F0D"/>
    <w:rsid w:val="007F2E58"/>
    <w:rsid w:val="007F419D"/>
    <w:rsid w:val="00801AC2"/>
    <w:rsid w:val="0080273B"/>
    <w:rsid w:val="008031E4"/>
    <w:rsid w:val="008035C5"/>
    <w:rsid w:val="00804BF4"/>
    <w:rsid w:val="00805354"/>
    <w:rsid w:val="00805458"/>
    <w:rsid w:val="00805AF5"/>
    <w:rsid w:val="00805BE6"/>
    <w:rsid w:val="00807989"/>
    <w:rsid w:val="0081207D"/>
    <w:rsid w:val="00812CF3"/>
    <w:rsid w:val="00813B9E"/>
    <w:rsid w:val="0081477D"/>
    <w:rsid w:val="00814ACF"/>
    <w:rsid w:val="00815C92"/>
    <w:rsid w:val="008172C5"/>
    <w:rsid w:val="00820D9B"/>
    <w:rsid w:val="00820F63"/>
    <w:rsid w:val="008328AF"/>
    <w:rsid w:val="00832BDE"/>
    <w:rsid w:val="008338CF"/>
    <w:rsid w:val="008341DC"/>
    <w:rsid w:val="008407A0"/>
    <w:rsid w:val="00840DB7"/>
    <w:rsid w:val="008423DA"/>
    <w:rsid w:val="00842A85"/>
    <w:rsid w:val="00845FE7"/>
    <w:rsid w:val="00850B76"/>
    <w:rsid w:val="00860062"/>
    <w:rsid w:val="008654B7"/>
    <w:rsid w:val="00866EC9"/>
    <w:rsid w:val="008707A8"/>
    <w:rsid w:val="00872AC8"/>
    <w:rsid w:val="008746A4"/>
    <w:rsid w:val="008760D9"/>
    <w:rsid w:val="0087639E"/>
    <w:rsid w:val="00876CAD"/>
    <w:rsid w:val="00877A28"/>
    <w:rsid w:val="00877B33"/>
    <w:rsid w:val="00886403"/>
    <w:rsid w:val="00886434"/>
    <w:rsid w:val="0088679D"/>
    <w:rsid w:val="00891FA3"/>
    <w:rsid w:val="0089377C"/>
    <w:rsid w:val="0089493C"/>
    <w:rsid w:val="00895F45"/>
    <w:rsid w:val="008A1B24"/>
    <w:rsid w:val="008A1F21"/>
    <w:rsid w:val="008A398F"/>
    <w:rsid w:val="008A4544"/>
    <w:rsid w:val="008A7762"/>
    <w:rsid w:val="008A7992"/>
    <w:rsid w:val="008B021F"/>
    <w:rsid w:val="008B03F6"/>
    <w:rsid w:val="008B0BB1"/>
    <w:rsid w:val="008B135E"/>
    <w:rsid w:val="008B254B"/>
    <w:rsid w:val="008B36D4"/>
    <w:rsid w:val="008B521A"/>
    <w:rsid w:val="008B6A5A"/>
    <w:rsid w:val="008B6AEF"/>
    <w:rsid w:val="008B6E62"/>
    <w:rsid w:val="008C35F4"/>
    <w:rsid w:val="008C3D38"/>
    <w:rsid w:val="008C3D79"/>
    <w:rsid w:val="008C608D"/>
    <w:rsid w:val="008D06F6"/>
    <w:rsid w:val="008D0871"/>
    <w:rsid w:val="008D09D1"/>
    <w:rsid w:val="008D1A69"/>
    <w:rsid w:val="008D2B91"/>
    <w:rsid w:val="008D34E6"/>
    <w:rsid w:val="008D3CC9"/>
    <w:rsid w:val="008D4183"/>
    <w:rsid w:val="008D6CF0"/>
    <w:rsid w:val="008D7648"/>
    <w:rsid w:val="008D7D7C"/>
    <w:rsid w:val="008E08E2"/>
    <w:rsid w:val="008E0E0A"/>
    <w:rsid w:val="008E1715"/>
    <w:rsid w:val="008E189B"/>
    <w:rsid w:val="008E44CE"/>
    <w:rsid w:val="008E484A"/>
    <w:rsid w:val="008E488A"/>
    <w:rsid w:val="008E6719"/>
    <w:rsid w:val="008E7886"/>
    <w:rsid w:val="008F533F"/>
    <w:rsid w:val="009007A3"/>
    <w:rsid w:val="00903221"/>
    <w:rsid w:val="0090351A"/>
    <w:rsid w:val="0090454B"/>
    <w:rsid w:val="0090496A"/>
    <w:rsid w:val="00905B9C"/>
    <w:rsid w:val="00906054"/>
    <w:rsid w:val="0090762A"/>
    <w:rsid w:val="00907675"/>
    <w:rsid w:val="0091290F"/>
    <w:rsid w:val="00913755"/>
    <w:rsid w:val="00914EF8"/>
    <w:rsid w:val="00915C9E"/>
    <w:rsid w:val="0092077D"/>
    <w:rsid w:val="00921B7A"/>
    <w:rsid w:val="00921D2D"/>
    <w:rsid w:val="00923BB3"/>
    <w:rsid w:val="00926667"/>
    <w:rsid w:val="00926F1C"/>
    <w:rsid w:val="00926F67"/>
    <w:rsid w:val="00930283"/>
    <w:rsid w:val="00933CB7"/>
    <w:rsid w:val="009351C7"/>
    <w:rsid w:val="00935333"/>
    <w:rsid w:val="00936726"/>
    <w:rsid w:val="00936A82"/>
    <w:rsid w:val="009420FC"/>
    <w:rsid w:val="009438F3"/>
    <w:rsid w:val="00944663"/>
    <w:rsid w:val="00945B80"/>
    <w:rsid w:val="009460FD"/>
    <w:rsid w:val="00946E84"/>
    <w:rsid w:val="0094741B"/>
    <w:rsid w:val="00952922"/>
    <w:rsid w:val="0095334D"/>
    <w:rsid w:val="0095404A"/>
    <w:rsid w:val="00954188"/>
    <w:rsid w:val="009570FC"/>
    <w:rsid w:val="00957BDA"/>
    <w:rsid w:val="00960D24"/>
    <w:rsid w:val="009611B5"/>
    <w:rsid w:val="009618E5"/>
    <w:rsid w:val="00962D06"/>
    <w:rsid w:val="00963786"/>
    <w:rsid w:val="00964279"/>
    <w:rsid w:val="009644A6"/>
    <w:rsid w:val="00965DB2"/>
    <w:rsid w:val="00966651"/>
    <w:rsid w:val="00971D02"/>
    <w:rsid w:val="00971D45"/>
    <w:rsid w:val="009726D2"/>
    <w:rsid w:val="00974248"/>
    <w:rsid w:val="009766A7"/>
    <w:rsid w:val="009771A0"/>
    <w:rsid w:val="00977CA2"/>
    <w:rsid w:val="00986309"/>
    <w:rsid w:val="00986DA0"/>
    <w:rsid w:val="00991788"/>
    <w:rsid w:val="00991AA4"/>
    <w:rsid w:val="00991D9F"/>
    <w:rsid w:val="00993DCC"/>
    <w:rsid w:val="00995A6E"/>
    <w:rsid w:val="00996A15"/>
    <w:rsid w:val="00997126"/>
    <w:rsid w:val="009974E6"/>
    <w:rsid w:val="009A0633"/>
    <w:rsid w:val="009A3F41"/>
    <w:rsid w:val="009A6618"/>
    <w:rsid w:val="009A6CF0"/>
    <w:rsid w:val="009B1F6C"/>
    <w:rsid w:val="009B3DAC"/>
    <w:rsid w:val="009B4F74"/>
    <w:rsid w:val="009B67C3"/>
    <w:rsid w:val="009C2173"/>
    <w:rsid w:val="009C2513"/>
    <w:rsid w:val="009C2696"/>
    <w:rsid w:val="009C6505"/>
    <w:rsid w:val="009D0EE7"/>
    <w:rsid w:val="009D4BD7"/>
    <w:rsid w:val="009D7030"/>
    <w:rsid w:val="009D7F2F"/>
    <w:rsid w:val="009E0FFB"/>
    <w:rsid w:val="009E2200"/>
    <w:rsid w:val="009E2AB3"/>
    <w:rsid w:val="009F171A"/>
    <w:rsid w:val="009F1B84"/>
    <w:rsid w:val="009F2D5A"/>
    <w:rsid w:val="009F60A0"/>
    <w:rsid w:val="009F636C"/>
    <w:rsid w:val="009F7CE4"/>
    <w:rsid w:val="00A0105B"/>
    <w:rsid w:val="00A0179F"/>
    <w:rsid w:val="00A01D86"/>
    <w:rsid w:val="00A045EF"/>
    <w:rsid w:val="00A0683B"/>
    <w:rsid w:val="00A0747C"/>
    <w:rsid w:val="00A07BCA"/>
    <w:rsid w:val="00A11421"/>
    <w:rsid w:val="00A12B4F"/>
    <w:rsid w:val="00A143CA"/>
    <w:rsid w:val="00A156EB"/>
    <w:rsid w:val="00A157F0"/>
    <w:rsid w:val="00A23161"/>
    <w:rsid w:val="00A242CB"/>
    <w:rsid w:val="00A24DD7"/>
    <w:rsid w:val="00A25390"/>
    <w:rsid w:val="00A31B24"/>
    <w:rsid w:val="00A33F47"/>
    <w:rsid w:val="00A3435B"/>
    <w:rsid w:val="00A347E4"/>
    <w:rsid w:val="00A3518E"/>
    <w:rsid w:val="00A358E0"/>
    <w:rsid w:val="00A35B62"/>
    <w:rsid w:val="00A37BB2"/>
    <w:rsid w:val="00A37CC2"/>
    <w:rsid w:val="00A40AE7"/>
    <w:rsid w:val="00A41778"/>
    <w:rsid w:val="00A42098"/>
    <w:rsid w:val="00A46A07"/>
    <w:rsid w:val="00A46F57"/>
    <w:rsid w:val="00A5225E"/>
    <w:rsid w:val="00A5269D"/>
    <w:rsid w:val="00A558C2"/>
    <w:rsid w:val="00A572CF"/>
    <w:rsid w:val="00A5733B"/>
    <w:rsid w:val="00A62B14"/>
    <w:rsid w:val="00A637F7"/>
    <w:rsid w:val="00A64395"/>
    <w:rsid w:val="00A64A60"/>
    <w:rsid w:val="00A65DAD"/>
    <w:rsid w:val="00A6760D"/>
    <w:rsid w:val="00A70127"/>
    <w:rsid w:val="00A71273"/>
    <w:rsid w:val="00A803EC"/>
    <w:rsid w:val="00A82A20"/>
    <w:rsid w:val="00A82CAF"/>
    <w:rsid w:val="00A83687"/>
    <w:rsid w:val="00A8383D"/>
    <w:rsid w:val="00A8527F"/>
    <w:rsid w:val="00A86903"/>
    <w:rsid w:val="00A87442"/>
    <w:rsid w:val="00A90586"/>
    <w:rsid w:val="00A90610"/>
    <w:rsid w:val="00A90798"/>
    <w:rsid w:val="00A9100A"/>
    <w:rsid w:val="00A93ABB"/>
    <w:rsid w:val="00A94C2D"/>
    <w:rsid w:val="00A965E9"/>
    <w:rsid w:val="00A975CF"/>
    <w:rsid w:val="00A976A6"/>
    <w:rsid w:val="00AA2A86"/>
    <w:rsid w:val="00AA4AF8"/>
    <w:rsid w:val="00AA52F8"/>
    <w:rsid w:val="00AA6249"/>
    <w:rsid w:val="00AA674C"/>
    <w:rsid w:val="00AB0794"/>
    <w:rsid w:val="00AB1358"/>
    <w:rsid w:val="00AB1EE4"/>
    <w:rsid w:val="00AB2880"/>
    <w:rsid w:val="00AB3A72"/>
    <w:rsid w:val="00AB4B83"/>
    <w:rsid w:val="00AC004A"/>
    <w:rsid w:val="00AC0470"/>
    <w:rsid w:val="00AC0F8E"/>
    <w:rsid w:val="00AC2455"/>
    <w:rsid w:val="00AC26B8"/>
    <w:rsid w:val="00AC3D15"/>
    <w:rsid w:val="00AC5EBF"/>
    <w:rsid w:val="00AC6C6C"/>
    <w:rsid w:val="00AC7747"/>
    <w:rsid w:val="00AD09AE"/>
    <w:rsid w:val="00AD0E94"/>
    <w:rsid w:val="00AD1A4D"/>
    <w:rsid w:val="00AD2604"/>
    <w:rsid w:val="00AD34E6"/>
    <w:rsid w:val="00AD3516"/>
    <w:rsid w:val="00AD3979"/>
    <w:rsid w:val="00AD5685"/>
    <w:rsid w:val="00AD5C5F"/>
    <w:rsid w:val="00AE12B3"/>
    <w:rsid w:val="00AE182E"/>
    <w:rsid w:val="00AE3D97"/>
    <w:rsid w:val="00AE48C1"/>
    <w:rsid w:val="00AE49AD"/>
    <w:rsid w:val="00AE4B4D"/>
    <w:rsid w:val="00AE51C1"/>
    <w:rsid w:val="00AE63CC"/>
    <w:rsid w:val="00AE6788"/>
    <w:rsid w:val="00AE6CB7"/>
    <w:rsid w:val="00AF0658"/>
    <w:rsid w:val="00AF11D5"/>
    <w:rsid w:val="00AF1B81"/>
    <w:rsid w:val="00AF56FF"/>
    <w:rsid w:val="00AF6189"/>
    <w:rsid w:val="00AF7282"/>
    <w:rsid w:val="00B008A2"/>
    <w:rsid w:val="00B01977"/>
    <w:rsid w:val="00B0282B"/>
    <w:rsid w:val="00B039F9"/>
    <w:rsid w:val="00B05C1F"/>
    <w:rsid w:val="00B063D2"/>
    <w:rsid w:val="00B075B1"/>
    <w:rsid w:val="00B11C5E"/>
    <w:rsid w:val="00B12784"/>
    <w:rsid w:val="00B132E5"/>
    <w:rsid w:val="00B13A9F"/>
    <w:rsid w:val="00B14F15"/>
    <w:rsid w:val="00B15578"/>
    <w:rsid w:val="00B15887"/>
    <w:rsid w:val="00B25BCF"/>
    <w:rsid w:val="00B27347"/>
    <w:rsid w:val="00B27592"/>
    <w:rsid w:val="00B30FFF"/>
    <w:rsid w:val="00B3138B"/>
    <w:rsid w:val="00B32C43"/>
    <w:rsid w:val="00B33EFF"/>
    <w:rsid w:val="00B341E8"/>
    <w:rsid w:val="00B343B8"/>
    <w:rsid w:val="00B37130"/>
    <w:rsid w:val="00B405B3"/>
    <w:rsid w:val="00B405E8"/>
    <w:rsid w:val="00B40EDC"/>
    <w:rsid w:val="00B41AB0"/>
    <w:rsid w:val="00B422D0"/>
    <w:rsid w:val="00B457F8"/>
    <w:rsid w:val="00B46044"/>
    <w:rsid w:val="00B463E1"/>
    <w:rsid w:val="00B47ACD"/>
    <w:rsid w:val="00B50537"/>
    <w:rsid w:val="00B511EB"/>
    <w:rsid w:val="00B52493"/>
    <w:rsid w:val="00B52B5E"/>
    <w:rsid w:val="00B53776"/>
    <w:rsid w:val="00B561C9"/>
    <w:rsid w:val="00B61362"/>
    <w:rsid w:val="00B62058"/>
    <w:rsid w:val="00B626E2"/>
    <w:rsid w:val="00B64689"/>
    <w:rsid w:val="00B6772D"/>
    <w:rsid w:val="00B7051F"/>
    <w:rsid w:val="00B72BF7"/>
    <w:rsid w:val="00B73C84"/>
    <w:rsid w:val="00B73F09"/>
    <w:rsid w:val="00B77270"/>
    <w:rsid w:val="00B8139D"/>
    <w:rsid w:val="00B8258D"/>
    <w:rsid w:val="00B837AB"/>
    <w:rsid w:val="00B84D84"/>
    <w:rsid w:val="00B853DD"/>
    <w:rsid w:val="00B870FB"/>
    <w:rsid w:val="00B87A18"/>
    <w:rsid w:val="00B92440"/>
    <w:rsid w:val="00B966A2"/>
    <w:rsid w:val="00BA48AD"/>
    <w:rsid w:val="00BA4E11"/>
    <w:rsid w:val="00BA5616"/>
    <w:rsid w:val="00BA5C3F"/>
    <w:rsid w:val="00BA5F4F"/>
    <w:rsid w:val="00BA6F0C"/>
    <w:rsid w:val="00BA7408"/>
    <w:rsid w:val="00BA7759"/>
    <w:rsid w:val="00BB39C0"/>
    <w:rsid w:val="00BB4F40"/>
    <w:rsid w:val="00BC0D77"/>
    <w:rsid w:val="00BC108A"/>
    <w:rsid w:val="00BC123F"/>
    <w:rsid w:val="00BC1BBA"/>
    <w:rsid w:val="00BC2490"/>
    <w:rsid w:val="00BC2670"/>
    <w:rsid w:val="00BC322E"/>
    <w:rsid w:val="00BC3A1E"/>
    <w:rsid w:val="00BC6681"/>
    <w:rsid w:val="00BD0DEF"/>
    <w:rsid w:val="00BD144A"/>
    <w:rsid w:val="00BD17E5"/>
    <w:rsid w:val="00BD2A2A"/>
    <w:rsid w:val="00BD3834"/>
    <w:rsid w:val="00BD389C"/>
    <w:rsid w:val="00BD4CDE"/>
    <w:rsid w:val="00BE0F1B"/>
    <w:rsid w:val="00BE1539"/>
    <w:rsid w:val="00BE1D9A"/>
    <w:rsid w:val="00BE1EB3"/>
    <w:rsid w:val="00BE2B1A"/>
    <w:rsid w:val="00BE36FD"/>
    <w:rsid w:val="00BE4D3C"/>
    <w:rsid w:val="00BE76E1"/>
    <w:rsid w:val="00BF029F"/>
    <w:rsid w:val="00BF0409"/>
    <w:rsid w:val="00BF1972"/>
    <w:rsid w:val="00BF3DC5"/>
    <w:rsid w:val="00BF4D82"/>
    <w:rsid w:val="00BF737B"/>
    <w:rsid w:val="00BF7961"/>
    <w:rsid w:val="00BF7A58"/>
    <w:rsid w:val="00C00168"/>
    <w:rsid w:val="00C062F3"/>
    <w:rsid w:val="00C06A74"/>
    <w:rsid w:val="00C10E41"/>
    <w:rsid w:val="00C11FCD"/>
    <w:rsid w:val="00C1569A"/>
    <w:rsid w:val="00C159E1"/>
    <w:rsid w:val="00C16ED0"/>
    <w:rsid w:val="00C17E48"/>
    <w:rsid w:val="00C20430"/>
    <w:rsid w:val="00C22917"/>
    <w:rsid w:val="00C230EA"/>
    <w:rsid w:val="00C247D6"/>
    <w:rsid w:val="00C24A73"/>
    <w:rsid w:val="00C26CCC"/>
    <w:rsid w:val="00C278AF"/>
    <w:rsid w:val="00C30110"/>
    <w:rsid w:val="00C30545"/>
    <w:rsid w:val="00C3066B"/>
    <w:rsid w:val="00C30E86"/>
    <w:rsid w:val="00C33418"/>
    <w:rsid w:val="00C335FE"/>
    <w:rsid w:val="00C337D4"/>
    <w:rsid w:val="00C357A0"/>
    <w:rsid w:val="00C35BE2"/>
    <w:rsid w:val="00C411BC"/>
    <w:rsid w:val="00C43022"/>
    <w:rsid w:val="00C435DA"/>
    <w:rsid w:val="00C446A0"/>
    <w:rsid w:val="00C44E35"/>
    <w:rsid w:val="00C4585C"/>
    <w:rsid w:val="00C50611"/>
    <w:rsid w:val="00C51E5F"/>
    <w:rsid w:val="00C522A4"/>
    <w:rsid w:val="00C52F66"/>
    <w:rsid w:val="00C536A4"/>
    <w:rsid w:val="00C53EE3"/>
    <w:rsid w:val="00C545DB"/>
    <w:rsid w:val="00C54CF2"/>
    <w:rsid w:val="00C56F2B"/>
    <w:rsid w:val="00C57FDD"/>
    <w:rsid w:val="00C606D1"/>
    <w:rsid w:val="00C626F1"/>
    <w:rsid w:val="00C6394D"/>
    <w:rsid w:val="00C63D55"/>
    <w:rsid w:val="00C67A35"/>
    <w:rsid w:val="00C707E5"/>
    <w:rsid w:val="00C70879"/>
    <w:rsid w:val="00C710A2"/>
    <w:rsid w:val="00C7122A"/>
    <w:rsid w:val="00C72D5A"/>
    <w:rsid w:val="00C73A1C"/>
    <w:rsid w:val="00C73AA4"/>
    <w:rsid w:val="00C74F1F"/>
    <w:rsid w:val="00C77118"/>
    <w:rsid w:val="00C81C21"/>
    <w:rsid w:val="00C83680"/>
    <w:rsid w:val="00C84C57"/>
    <w:rsid w:val="00C864E7"/>
    <w:rsid w:val="00C87A82"/>
    <w:rsid w:val="00C9036A"/>
    <w:rsid w:val="00C912D4"/>
    <w:rsid w:val="00C93DE8"/>
    <w:rsid w:val="00C95171"/>
    <w:rsid w:val="00C95683"/>
    <w:rsid w:val="00C97BD3"/>
    <w:rsid w:val="00CA04D7"/>
    <w:rsid w:val="00CA3777"/>
    <w:rsid w:val="00CA4253"/>
    <w:rsid w:val="00CA71D9"/>
    <w:rsid w:val="00CB35AE"/>
    <w:rsid w:val="00CB3B83"/>
    <w:rsid w:val="00CB3DD8"/>
    <w:rsid w:val="00CB4B97"/>
    <w:rsid w:val="00CB5BD8"/>
    <w:rsid w:val="00CC1350"/>
    <w:rsid w:val="00CC1DD5"/>
    <w:rsid w:val="00CC37DE"/>
    <w:rsid w:val="00CC3BA9"/>
    <w:rsid w:val="00CC416C"/>
    <w:rsid w:val="00CC560D"/>
    <w:rsid w:val="00CC6145"/>
    <w:rsid w:val="00CC75C2"/>
    <w:rsid w:val="00CC7893"/>
    <w:rsid w:val="00CD0445"/>
    <w:rsid w:val="00CD04BA"/>
    <w:rsid w:val="00CD2B65"/>
    <w:rsid w:val="00CD433B"/>
    <w:rsid w:val="00CE10A2"/>
    <w:rsid w:val="00CE1615"/>
    <w:rsid w:val="00CE1E93"/>
    <w:rsid w:val="00CE2BD7"/>
    <w:rsid w:val="00CE5792"/>
    <w:rsid w:val="00CE5C55"/>
    <w:rsid w:val="00CE772B"/>
    <w:rsid w:val="00CF0F96"/>
    <w:rsid w:val="00CF10DA"/>
    <w:rsid w:val="00CF15E8"/>
    <w:rsid w:val="00CF35C4"/>
    <w:rsid w:val="00CF5118"/>
    <w:rsid w:val="00CF52D7"/>
    <w:rsid w:val="00D01771"/>
    <w:rsid w:val="00D033D0"/>
    <w:rsid w:val="00D03EE6"/>
    <w:rsid w:val="00D061C7"/>
    <w:rsid w:val="00D1216E"/>
    <w:rsid w:val="00D12328"/>
    <w:rsid w:val="00D138EC"/>
    <w:rsid w:val="00D1408A"/>
    <w:rsid w:val="00D14822"/>
    <w:rsid w:val="00D14FA5"/>
    <w:rsid w:val="00D15A40"/>
    <w:rsid w:val="00D15BF4"/>
    <w:rsid w:val="00D17D25"/>
    <w:rsid w:val="00D21305"/>
    <w:rsid w:val="00D21847"/>
    <w:rsid w:val="00D21E9D"/>
    <w:rsid w:val="00D239C4"/>
    <w:rsid w:val="00D2419D"/>
    <w:rsid w:val="00D2496C"/>
    <w:rsid w:val="00D254ED"/>
    <w:rsid w:val="00D3126B"/>
    <w:rsid w:val="00D31965"/>
    <w:rsid w:val="00D32090"/>
    <w:rsid w:val="00D3257F"/>
    <w:rsid w:val="00D336E1"/>
    <w:rsid w:val="00D365AE"/>
    <w:rsid w:val="00D37E58"/>
    <w:rsid w:val="00D40CE0"/>
    <w:rsid w:val="00D40DDB"/>
    <w:rsid w:val="00D4250D"/>
    <w:rsid w:val="00D47180"/>
    <w:rsid w:val="00D50436"/>
    <w:rsid w:val="00D50D57"/>
    <w:rsid w:val="00D513C7"/>
    <w:rsid w:val="00D5143A"/>
    <w:rsid w:val="00D53196"/>
    <w:rsid w:val="00D54B01"/>
    <w:rsid w:val="00D55650"/>
    <w:rsid w:val="00D66BD5"/>
    <w:rsid w:val="00D67273"/>
    <w:rsid w:val="00D67ACD"/>
    <w:rsid w:val="00D70A2B"/>
    <w:rsid w:val="00D739EE"/>
    <w:rsid w:val="00D7495C"/>
    <w:rsid w:val="00D762E6"/>
    <w:rsid w:val="00D81076"/>
    <w:rsid w:val="00D81313"/>
    <w:rsid w:val="00D81FEE"/>
    <w:rsid w:val="00D85340"/>
    <w:rsid w:val="00D85FEB"/>
    <w:rsid w:val="00D86594"/>
    <w:rsid w:val="00D87B3F"/>
    <w:rsid w:val="00D916C9"/>
    <w:rsid w:val="00D92B60"/>
    <w:rsid w:val="00D93A8B"/>
    <w:rsid w:val="00DA3233"/>
    <w:rsid w:val="00DA380C"/>
    <w:rsid w:val="00DA4240"/>
    <w:rsid w:val="00DA68A7"/>
    <w:rsid w:val="00DA7F84"/>
    <w:rsid w:val="00DB1BBA"/>
    <w:rsid w:val="00DB1C1F"/>
    <w:rsid w:val="00DB3C42"/>
    <w:rsid w:val="00DB41C2"/>
    <w:rsid w:val="00DB4F42"/>
    <w:rsid w:val="00DB6D07"/>
    <w:rsid w:val="00DC23F1"/>
    <w:rsid w:val="00DC2517"/>
    <w:rsid w:val="00DC2C2C"/>
    <w:rsid w:val="00DC3976"/>
    <w:rsid w:val="00DC3D17"/>
    <w:rsid w:val="00DC6766"/>
    <w:rsid w:val="00DC678D"/>
    <w:rsid w:val="00DC73BF"/>
    <w:rsid w:val="00DD2336"/>
    <w:rsid w:val="00DE052F"/>
    <w:rsid w:val="00DE0617"/>
    <w:rsid w:val="00DE073E"/>
    <w:rsid w:val="00DE0B83"/>
    <w:rsid w:val="00DE1D38"/>
    <w:rsid w:val="00DE3DBB"/>
    <w:rsid w:val="00DE4EC9"/>
    <w:rsid w:val="00DE5BC0"/>
    <w:rsid w:val="00DF00B4"/>
    <w:rsid w:val="00DF0CA2"/>
    <w:rsid w:val="00DF3314"/>
    <w:rsid w:val="00DF76AD"/>
    <w:rsid w:val="00E01D1D"/>
    <w:rsid w:val="00E0399C"/>
    <w:rsid w:val="00E0507F"/>
    <w:rsid w:val="00E06573"/>
    <w:rsid w:val="00E1090D"/>
    <w:rsid w:val="00E1147E"/>
    <w:rsid w:val="00E1321F"/>
    <w:rsid w:val="00E134DA"/>
    <w:rsid w:val="00E14AD4"/>
    <w:rsid w:val="00E15DDA"/>
    <w:rsid w:val="00E15E6D"/>
    <w:rsid w:val="00E16FD5"/>
    <w:rsid w:val="00E20480"/>
    <w:rsid w:val="00E2048D"/>
    <w:rsid w:val="00E2241A"/>
    <w:rsid w:val="00E224CA"/>
    <w:rsid w:val="00E2341B"/>
    <w:rsid w:val="00E23503"/>
    <w:rsid w:val="00E24A40"/>
    <w:rsid w:val="00E270C3"/>
    <w:rsid w:val="00E2732E"/>
    <w:rsid w:val="00E3178F"/>
    <w:rsid w:val="00E32D14"/>
    <w:rsid w:val="00E34289"/>
    <w:rsid w:val="00E358CB"/>
    <w:rsid w:val="00E36758"/>
    <w:rsid w:val="00E37C3C"/>
    <w:rsid w:val="00E40A2E"/>
    <w:rsid w:val="00E42E1E"/>
    <w:rsid w:val="00E42F50"/>
    <w:rsid w:val="00E4541D"/>
    <w:rsid w:val="00E469E5"/>
    <w:rsid w:val="00E53242"/>
    <w:rsid w:val="00E54FF9"/>
    <w:rsid w:val="00E55802"/>
    <w:rsid w:val="00E5798D"/>
    <w:rsid w:val="00E6049D"/>
    <w:rsid w:val="00E61AE3"/>
    <w:rsid w:val="00E6279B"/>
    <w:rsid w:val="00E635CB"/>
    <w:rsid w:val="00E64577"/>
    <w:rsid w:val="00E6479E"/>
    <w:rsid w:val="00E64E12"/>
    <w:rsid w:val="00E666F7"/>
    <w:rsid w:val="00E66A39"/>
    <w:rsid w:val="00E66E1C"/>
    <w:rsid w:val="00E67684"/>
    <w:rsid w:val="00E70CE7"/>
    <w:rsid w:val="00E736C6"/>
    <w:rsid w:val="00E7650D"/>
    <w:rsid w:val="00E77626"/>
    <w:rsid w:val="00E77B49"/>
    <w:rsid w:val="00E808FD"/>
    <w:rsid w:val="00E831CD"/>
    <w:rsid w:val="00E83E58"/>
    <w:rsid w:val="00E842EB"/>
    <w:rsid w:val="00E8506E"/>
    <w:rsid w:val="00E87A8E"/>
    <w:rsid w:val="00E901E4"/>
    <w:rsid w:val="00E9658A"/>
    <w:rsid w:val="00E9737C"/>
    <w:rsid w:val="00E978C7"/>
    <w:rsid w:val="00EA4344"/>
    <w:rsid w:val="00EA653C"/>
    <w:rsid w:val="00EA696D"/>
    <w:rsid w:val="00EA6CBA"/>
    <w:rsid w:val="00EA6DE3"/>
    <w:rsid w:val="00EA79AF"/>
    <w:rsid w:val="00EB1ACB"/>
    <w:rsid w:val="00EB302F"/>
    <w:rsid w:val="00EB303B"/>
    <w:rsid w:val="00EB5333"/>
    <w:rsid w:val="00EB53BE"/>
    <w:rsid w:val="00EB5AA4"/>
    <w:rsid w:val="00EB67DD"/>
    <w:rsid w:val="00EB69D4"/>
    <w:rsid w:val="00EB69D9"/>
    <w:rsid w:val="00EB726E"/>
    <w:rsid w:val="00ED5339"/>
    <w:rsid w:val="00ED7D05"/>
    <w:rsid w:val="00EE072F"/>
    <w:rsid w:val="00EE1401"/>
    <w:rsid w:val="00EE257B"/>
    <w:rsid w:val="00EE2859"/>
    <w:rsid w:val="00EE2D42"/>
    <w:rsid w:val="00EE3922"/>
    <w:rsid w:val="00EE406B"/>
    <w:rsid w:val="00EF095D"/>
    <w:rsid w:val="00EF2248"/>
    <w:rsid w:val="00EF47CD"/>
    <w:rsid w:val="00EF5085"/>
    <w:rsid w:val="00EF5500"/>
    <w:rsid w:val="00EF64B0"/>
    <w:rsid w:val="00EF69BD"/>
    <w:rsid w:val="00EF71A5"/>
    <w:rsid w:val="00F0221C"/>
    <w:rsid w:val="00F05C35"/>
    <w:rsid w:val="00F10881"/>
    <w:rsid w:val="00F1312E"/>
    <w:rsid w:val="00F1334A"/>
    <w:rsid w:val="00F13620"/>
    <w:rsid w:val="00F14198"/>
    <w:rsid w:val="00F14B9D"/>
    <w:rsid w:val="00F16CBE"/>
    <w:rsid w:val="00F21631"/>
    <w:rsid w:val="00F21D7F"/>
    <w:rsid w:val="00F231F5"/>
    <w:rsid w:val="00F24CED"/>
    <w:rsid w:val="00F25D9D"/>
    <w:rsid w:val="00F274CC"/>
    <w:rsid w:val="00F279D6"/>
    <w:rsid w:val="00F34171"/>
    <w:rsid w:val="00F34699"/>
    <w:rsid w:val="00F40824"/>
    <w:rsid w:val="00F40870"/>
    <w:rsid w:val="00F423E1"/>
    <w:rsid w:val="00F42C39"/>
    <w:rsid w:val="00F4795C"/>
    <w:rsid w:val="00F54063"/>
    <w:rsid w:val="00F55473"/>
    <w:rsid w:val="00F5596A"/>
    <w:rsid w:val="00F575D5"/>
    <w:rsid w:val="00F57AFE"/>
    <w:rsid w:val="00F60563"/>
    <w:rsid w:val="00F60951"/>
    <w:rsid w:val="00F60F0E"/>
    <w:rsid w:val="00F63784"/>
    <w:rsid w:val="00F63CB2"/>
    <w:rsid w:val="00F65A55"/>
    <w:rsid w:val="00F65C43"/>
    <w:rsid w:val="00F65E82"/>
    <w:rsid w:val="00F6762B"/>
    <w:rsid w:val="00F72334"/>
    <w:rsid w:val="00F72BD7"/>
    <w:rsid w:val="00F73292"/>
    <w:rsid w:val="00F7339E"/>
    <w:rsid w:val="00F7396A"/>
    <w:rsid w:val="00F73DC2"/>
    <w:rsid w:val="00F745F7"/>
    <w:rsid w:val="00F7517B"/>
    <w:rsid w:val="00F75663"/>
    <w:rsid w:val="00F77140"/>
    <w:rsid w:val="00F81753"/>
    <w:rsid w:val="00F81D01"/>
    <w:rsid w:val="00F82376"/>
    <w:rsid w:val="00F8538C"/>
    <w:rsid w:val="00F85FC3"/>
    <w:rsid w:val="00F861C7"/>
    <w:rsid w:val="00F863FC"/>
    <w:rsid w:val="00F903A6"/>
    <w:rsid w:val="00F913CC"/>
    <w:rsid w:val="00F9230E"/>
    <w:rsid w:val="00F930BC"/>
    <w:rsid w:val="00F942EE"/>
    <w:rsid w:val="00F95972"/>
    <w:rsid w:val="00F95A61"/>
    <w:rsid w:val="00FA1E44"/>
    <w:rsid w:val="00FB0B04"/>
    <w:rsid w:val="00FB1F68"/>
    <w:rsid w:val="00FB20E1"/>
    <w:rsid w:val="00FB2C35"/>
    <w:rsid w:val="00FB3695"/>
    <w:rsid w:val="00FB5183"/>
    <w:rsid w:val="00FB59D0"/>
    <w:rsid w:val="00FC18F9"/>
    <w:rsid w:val="00FC2BAC"/>
    <w:rsid w:val="00FC2E77"/>
    <w:rsid w:val="00FC4493"/>
    <w:rsid w:val="00FC4817"/>
    <w:rsid w:val="00FC5FD9"/>
    <w:rsid w:val="00FD1E2B"/>
    <w:rsid w:val="00FD4D85"/>
    <w:rsid w:val="00FD64D1"/>
    <w:rsid w:val="00FE1B2D"/>
    <w:rsid w:val="00FE2349"/>
    <w:rsid w:val="00FE3913"/>
    <w:rsid w:val="00FE3B44"/>
    <w:rsid w:val="00FE4940"/>
    <w:rsid w:val="00FE4CD8"/>
    <w:rsid w:val="00FE6AB0"/>
    <w:rsid w:val="00FE7D5E"/>
    <w:rsid w:val="00FF0B7A"/>
    <w:rsid w:val="00FF222B"/>
    <w:rsid w:val="00FF3ADB"/>
    <w:rsid w:val="00FF4195"/>
    <w:rsid w:val="00FF63E5"/>
    <w:rsid w:val="00FF757F"/>
    <w:rsid w:val="00FF781D"/>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6AEA7"/>
  <w15:docId w15:val="{E105B5FF-D960-4B9F-98CA-5772D2BC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33B"/>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360"/>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tabs>
        <w:tab w:val="clear" w:pos="1080"/>
        <w:tab w:val="num" w:pos="360"/>
      </w:tabs>
      <w:ind w:left="0" w:firstLine="0"/>
      <w:outlineLvl w:val="5"/>
    </w:pPr>
    <w:rPr>
      <w:bCs/>
      <w:szCs w:val="22"/>
    </w:rPr>
  </w:style>
  <w:style w:type="paragraph" w:customStyle="1" w:styleId="berschrift7">
    <w:name w:val="Überschrift 7"/>
    <w:basedOn w:val="Normal"/>
    <w:next w:val="Normal"/>
    <w:semiHidden/>
    <w:qFormat/>
    <w:rsid w:val="002D24CB"/>
    <w:pPr>
      <w:numPr>
        <w:ilvl w:val="6"/>
        <w:numId w:val="1"/>
      </w:numPr>
      <w:tabs>
        <w:tab w:val="clear" w:pos="1440"/>
        <w:tab w:val="num" w:pos="360"/>
      </w:tabs>
      <w:spacing w:before="240"/>
      <w:ind w:left="0" w:firstLine="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1"/>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1"/>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1"/>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1"/>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1"/>
      </w:numPr>
      <w:spacing w:before="240" w:after="60" w:line="280" w:lineRule="atLeast"/>
    </w:pPr>
    <w:rPr>
      <w:lang w:eastAsia="en-US"/>
    </w:rPr>
  </w:style>
  <w:style w:type="paragraph" w:customStyle="1" w:styleId="SSchedule1">
    <w:name w:val="S_Schedule 1"/>
    <w:next w:val="Stext1"/>
    <w:uiPriority w:val="30"/>
    <w:rsid w:val="00264026"/>
    <w:pPr>
      <w:numPr>
        <w:numId w:val="22"/>
      </w:numPr>
      <w:spacing w:before="360" w:after="120" w:line="280" w:lineRule="atLeast"/>
    </w:pPr>
    <w:rPr>
      <w:b/>
      <w:lang w:eastAsia="en-US"/>
    </w:rPr>
  </w:style>
  <w:style w:type="paragraph" w:customStyle="1" w:styleId="SSchedule2">
    <w:name w:val="S_Schedule 2"/>
    <w:next w:val="Stext2"/>
    <w:uiPriority w:val="31"/>
    <w:rsid w:val="00264026"/>
    <w:pPr>
      <w:numPr>
        <w:ilvl w:val="1"/>
        <w:numId w:val="22"/>
      </w:numPr>
      <w:spacing w:before="240" w:after="60" w:line="280" w:lineRule="atLeast"/>
    </w:pPr>
    <w:rPr>
      <w:lang w:eastAsia="en-US"/>
    </w:rPr>
  </w:style>
  <w:style w:type="paragraph" w:customStyle="1" w:styleId="SSchedule3">
    <w:name w:val="S_Schedule 3"/>
    <w:next w:val="Stext3"/>
    <w:uiPriority w:val="32"/>
    <w:rsid w:val="00264026"/>
    <w:pPr>
      <w:numPr>
        <w:ilvl w:val="2"/>
        <w:numId w:val="22"/>
      </w:numPr>
      <w:spacing w:before="240" w:after="60" w:line="280" w:lineRule="atLeast"/>
    </w:pPr>
    <w:rPr>
      <w:lang w:eastAsia="en-US"/>
    </w:rPr>
  </w:style>
  <w:style w:type="paragraph" w:customStyle="1" w:styleId="SSchedule4">
    <w:name w:val="S_Schedule 4"/>
    <w:next w:val="Stext4"/>
    <w:uiPriority w:val="33"/>
    <w:rsid w:val="00264026"/>
    <w:pPr>
      <w:numPr>
        <w:ilvl w:val="3"/>
        <w:numId w:val="22"/>
      </w:numPr>
      <w:spacing w:before="240" w:after="60" w:line="280" w:lineRule="atLeast"/>
    </w:pPr>
    <w:rPr>
      <w:lang w:eastAsia="en-US"/>
    </w:rPr>
  </w:style>
  <w:style w:type="paragraph" w:customStyle="1" w:styleId="SSchedule5">
    <w:name w:val="S_Schedule 5"/>
    <w:next w:val="Stext5"/>
    <w:uiPriority w:val="34"/>
    <w:rsid w:val="00264026"/>
    <w:pPr>
      <w:numPr>
        <w:ilvl w:val="4"/>
        <w:numId w:val="22"/>
      </w:numPr>
      <w:spacing w:before="240" w:after="60" w:line="280" w:lineRule="atLeast"/>
    </w:pPr>
    <w:rPr>
      <w:lang w:eastAsia="en-US"/>
    </w:rPr>
  </w:style>
  <w:style w:type="paragraph" w:customStyle="1" w:styleId="Slistinga0">
    <w:name w:val="S_listing a"/>
    <w:basedOn w:val="Normal"/>
    <w:uiPriority w:val="42"/>
    <w:rsid w:val="008C35F4"/>
    <w:pPr>
      <w:numPr>
        <w:numId w:val="24"/>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0"/>
      </w:numPr>
    </w:pPr>
  </w:style>
  <w:style w:type="paragraph" w:customStyle="1" w:styleId="Slistingi">
    <w:name w:val="S_listing (i)"/>
    <w:basedOn w:val="Normal"/>
    <w:uiPriority w:val="41"/>
    <w:rsid w:val="005D3E67"/>
    <w:pPr>
      <w:numPr>
        <w:ilvl w:val="6"/>
        <w:numId w:val="20"/>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link w:val="FootnoteTextChar"/>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7"/>
      </w:numPr>
    </w:pPr>
  </w:style>
  <w:style w:type="numbering" w:styleId="1ai">
    <w:name w:val="Outline List 1"/>
    <w:basedOn w:val="NoList"/>
    <w:semiHidden/>
    <w:rsid w:val="005425F0"/>
    <w:pPr>
      <w:numPr>
        <w:numId w:val="18"/>
      </w:numPr>
    </w:pPr>
  </w:style>
  <w:style w:type="numbering" w:styleId="ArticleSection">
    <w:name w:val="Outline List 3"/>
    <w:basedOn w:val="NoList"/>
    <w:semiHidden/>
    <w:rsid w:val="005425F0"/>
    <w:pPr>
      <w:numPr>
        <w:numId w:val="19"/>
      </w:numPr>
    </w:pPr>
  </w:style>
  <w:style w:type="paragraph" w:styleId="ListBullet">
    <w:name w:val="List Bullet"/>
    <w:basedOn w:val="Normal"/>
    <w:semiHidden/>
    <w:rsid w:val="005425F0"/>
    <w:pPr>
      <w:numPr>
        <w:numId w:val="7"/>
      </w:numPr>
    </w:pPr>
  </w:style>
  <w:style w:type="paragraph" w:styleId="ListBullet2">
    <w:name w:val="List Bullet 2"/>
    <w:basedOn w:val="Normal"/>
    <w:semiHidden/>
    <w:rsid w:val="005425F0"/>
    <w:pPr>
      <w:numPr>
        <w:numId w:val="8"/>
      </w:numPr>
    </w:pPr>
  </w:style>
  <w:style w:type="paragraph" w:styleId="ListBullet3">
    <w:name w:val="List Bullet 3"/>
    <w:basedOn w:val="Normal"/>
    <w:semiHidden/>
    <w:rsid w:val="005425F0"/>
    <w:pPr>
      <w:numPr>
        <w:numId w:val="9"/>
      </w:numPr>
    </w:pPr>
  </w:style>
  <w:style w:type="paragraph" w:styleId="ListBullet4">
    <w:name w:val="List Bullet 4"/>
    <w:basedOn w:val="Normal"/>
    <w:semiHidden/>
    <w:rsid w:val="005425F0"/>
    <w:pPr>
      <w:numPr>
        <w:numId w:val="10"/>
      </w:numPr>
    </w:pPr>
  </w:style>
  <w:style w:type="paragraph" w:styleId="ListBullet5">
    <w:name w:val="List Bullet 5"/>
    <w:basedOn w:val="Normal"/>
    <w:semiHidden/>
    <w:rsid w:val="005425F0"/>
    <w:pPr>
      <w:numPr>
        <w:numId w:val="11"/>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2"/>
      </w:numPr>
    </w:pPr>
  </w:style>
  <w:style w:type="paragraph" w:styleId="ListNumber2">
    <w:name w:val="List Number 2"/>
    <w:basedOn w:val="Normal"/>
    <w:semiHidden/>
    <w:rsid w:val="005425F0"/>
    <w:pPr>
      <w:numPr>
        <w:numId w:val="13"/>
      </w:numPr>
    </w:pPr>
  </w:style>
  <w:style w:type="paragraph" w:styleId="ListNumber3">
    <w:name w:val="List Number 3"/>
    <w:basedOn w:val="Normal"/>
    <w:semiHidden/>
    <w:rsid w:val="005425F0"/>
    <w:pPr>
      <w:numPr>
        <w:numId w:val="14"/>
      </w:numPr>
    </w:pPr>
  </w:style>
  <w:style w:type="paragraph" w:styleId="ListNumber4">
    <w:name w:val="List Number 4"/>
    <w:basedOn w:val="Normal"/>
    <w:semiHidden/>
    <w:rsid w:val="005425F0"/>
    <w:pPr>
      <w:numPr>
        <w:numId w:val="15"/>
      </w:numPr>
    </w:pPr>
  </w:style>
  <w:style w:type="paragraph" w:styleId="ListNumber5">
    <w:name w:val="List Number 5"/>
    <w:basedOn w:val="Normal"/>
    <w:semiHidden/>
    <w:rsid w:val="005425F0"/>
    <w:pPr>
      <w:numPr>
        <w:numId w:val="16"/>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u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3"/>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u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uiPriority w:val="99"/>
    <w:rsid w:val="00AE6CB7"/>
    <w:pPr>
      <w:tabs>
        <w:tab w:val="center" w:pos="4536"/>
        <w:tab w:val="right" w:pos="9072"/>
      </w:tabs>
    </w:pPr>
  </w:style>
  <w:style w:type="character" w:customStyle="1" w:styleId="FooterChar">
    <w:name w:val="Footer Char"/>
    <w:basedOn w:val="DefaultParagraphFont"/>
    <w:link w:val="Footer"/>
    <w:uiPriority w:val="99"/>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25"/>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rsid w:val="003D3139"/>
    <w:pPr>
      <w:tabs>
        <w:tab w:val="center" w:pos="4680"/>
        <w:tab w:val="right" w:pos="9360"/>
      </w:tabs>
    </w:pPr>
  </w:style>
  <w:style w:type="character" w:customStyle="1" w:styleId="HeaderChar">
    <w:name w:val="Header Char"/>
    <w:basedOn w:val="DefaultParagraphFont"/>
    <w:link w:val="Header"/>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 w:type="paragraph" w:styleId="BodyText">
    <w:name w:val="Body Text"/>
    <w:basedOn w:val="Normal"/>
    <w:link w:val="BodyTextChar"/>
    <w:semiHidden/>
    <w:rsid w:val="001638F5"/>
    <w:pPr>
      <w:spacing w:after="120"/>
    </w:pPr>
  </w:style>
  <w:style w:type="character" w:customStyle="1" w:styleId="BodyTextChar">
    <w:name w:val="Body Text Char"/>
    <w:basedOn w:val="DefaultParagraphFont"/>
    <w:link w:val="BodyText"/>
    <w:semiHidden/>
    <w:rsid w:val="001638F5"/>
    <w:rPr>
      <w:rFonts w:ascii="Times New Roman" w:hAnsi="Times New Roman"/>
      <w:lang w:val="en-US" w:eastAsia="en-US"/>
    </w:rPr>
  </w:style>
  <w:style w:type="character" w:customStyle="1" w:styleId="FootnoteTextChar">
    <w:name w:val="Footnote Text Char"/>
    <w:aliases w:val="S_footer Char"/>
    <w:basedOn w:val="DefaultParagraphFont"/>
    <w:link w:val="FootnoteText"/>
    <w:uiPriority w:val="99"/>
    <w:semiHidden/>
    <w:rsid w:val="00CB5BD8"/>
    <w:rPr>
      <w:rFonts w:ascii="Times New Roman" w:hAnsi="Times New Roman"/>
      <w:sz w:val="16"/>
      <w:lang w:val="en-US" w:eastAsia="en-US"/>
    </w:rPr>
  </w:style>
  <w:style w:type="paragraph" w:customStyle="1" w:styleId="AOGenNum2">
    <w:name w:val="AOGenNum2"/>
    <w:basedOn w:val="Normal"/>
    <w:next w:val="AOGenNum2Para"/>
    <w:rsid w:val="00C062F3"/>
    <w:pPr>
      <w:keepNext/>
      <w:spacing w:before="240" w:line="260" w:lineRule="atLeast"/>
      <w:jc w:val="both"/>
    </w:pPr>
    <w:rPr>
      <w:rFonts w:eastAsia="SimSun"/>
      <w:b/>
      <w:sz w:val="22"/>
      <w:szCs w:val="22"/>
      <w:lang w:val="en-GB"/>
    </w:rPr>
  </w:style>
  <w:style w:type="paragraph" w:customStyle="1" w:styleId="AOGenNum2Para">
    <w:name w:val="AOGenNum2Para"/>
    <w:basedOn w:val="AOGenNum2"/>
    <w:next w:val="Normal"/>
    <w:rsid w:val="00C062F3"/>
    <w:pPr>
      <w:keepNext w:val="0"/>
    </w:pPr>
    <w:rPr>
      <w:b w:val="0"/>
    </w:rPr>
  </w:style>
  <w:style w:type="paragraph" w:customStyle="1" w:styleId="AONormal">
    <w:name w:val="AONormal"/>
    <w:link w:val="AONormalChar"/>
    <w:rsid w:val="00B870FB"/>
    <w:pPr>
      <w:spacing w:line="260" w:lineRule="atLeast"/>
    </w:pPr>
    <w:rPr>
      <w:rFonts w:ascii="Times New Roman" w:eastAsia="SimSun" w:hAnsi="Times New Roman"/>
      <w:sz w:val="22"/>
      <w:szCs w:val="22"/>
      <w:lang w:val="en-GB" w:eastAsia="en-US"/>
    </w:rPr>
  </w:style>
  <w:style w:type="paragraph" w:customStyle="1" w:styleId="AODocTxt">
    <w:name w:val="AODocTxt"/>
    <w:basedOn w:val="Normal"/>
    <w:rsid w:val="00B870FB"/>
    <w:pPr>
      <w:numPr>
        <w:numId w:val="26"/>
      </w:numPr>
      <w:spacing w:before="240" w:line="260" w:lineRule="atLeast"/>
      <w:jc w:val="both"/>
    </w:pPr>
    <w:rPr>
      <w:rFonts w:eastAsia="SimSun"/>
      <w:sz w:val="22"/>
      <w:szCs w:val="22"/>
      <w:lang w:val="en-GB"/>
    </w:rPr>
  </w:style>
  <w:style w:type="paragraph" w:customStyle="1" w:styleId="AOTitle">
    <w:name w:val="AOTitle"/>
    <w:basedOn w:val="Normal"/>
    <w:next w:val="AODocTxt"/>
    <w:rsid w:val="00B870FB"/>
    <w:pPr>
      <w:spacing w:before="240" w:line="260" w:lineRule="atLeast"/>
      <w:jc w:val="center"/>
    </w:pPr>
    <w:rPr>
      <w:rFonts w:eastAsia="SimSun"/>
      <w:b/>
      <w:caps/>
      <w:sz w:val="22"/>
      <w:szCs w:val="22"/>
      <w:lang w:val="en-GB"/>
    </w:rPr>
  </w:style>
  <w:style w:type="paragraph" w:customStyle="1" w:styleId="AODocTxtL1">
    <w:name w:val="AODocTxtL1"/>
    <w:basedOn w:val="AODocTxt"/>
    <w:rsid w:val="00B870FB"/>
    <w:pPr>
      <w:numPr>
        <w:ilvl w:val="1"/>
      </w:numPr>
    </w:pPr>
  </w:style>
  <w:style w:type="paragraph" w:customStyle="1" w:styleId="AODocTxtL2">
    <w:name w:val="AODocTxtL2"/>
    <w:basedOn w:val="AODocTxt"/>
    <w:rsid w:val="00B870FB"/>
    <w:pPr>
      <w:numPr>
        <w:ilvl w:val="2"/>
      </w:numPr>
    </w:pPr>
  </w:style>
  <w:style w:type="paragraph" w:customStyle="1" w:styleId="AODocTxtL3">
    <w:name w:val="AODocTxtL3"/>
    <w:basedOn w:val="AODocTxt"/>
    <w:rsid w:val="00B870FB"/>
    <w:pPr>
      <w:numPr>
        <w:ilvl w:val="3"/>
      </w:numPr>
    </w:pPr>
  </w:style>
  <w:style w:type="paragraph" w:customStyle="1" w:styleId="AODocTxtL4">
    <w:name w:val="AODocTxtL4"/>
    <w:basedOn w:val="AODocTxt"/>
    <w:rsid w:val="00B870FB"/>
    <w:pPr>
      <w:numPr>
        <w:ilvl w:val="4"/>
      </w:numPr>
    </w:pPr>
  </w:style>
  <w:style w:type="paragraph" w:customStyle="1" w:styleId="AODocTxtL5">
    <w:name w:val="AODocTxtL5"/>
    <w:basedOn w:val="AODocTxt"/>
    <w:rsid w:val="00B870FB"/>
    <w:pPr>
      <w:numPr>
        <w:ilvl w:val="5"/>
      </w:numPr>
    </w:pPr>
  </w:style>
  <w:style w:type="paragraph" w:customStyle="1" w:styleId="AODocTxtL6">
    <w:name w:val="AODocTxtL6"/>
    <w:basedOn w:val="AODocTxt"/>
    <w:rsid w:val="00B870FB"/>
    <w:pPr>
      <w:numPr>
        <w:ilvl w:val="6"/>
      </w:numPr>
    </w:pPr>
  </w:style>
  <w:style w:type="paragraph" w:customStyle="1" w:styleId="AODocTxtL7">
    <w:name w:val="AODocTxtL7"/>
    <w:basedOn w:val="AODocTxt"/>
    <w:rsid w:val="00B870FB"/>
    <w:pPr>
      <w:numPr>
        <w:ilvl w:val="7"/>
      </w:numPr>
    </w:pPr>
  </w:style>
  <w:style w:type="paragraph" w:customStyle="1" w:styleId="AODocTxtL8">
    <w:name w:val="AODocTxtL8"/>
    <w:basedOn w:val="AODocTxt"/>
    <w:rsid w:val="00B870FB"/>
    <w:pPr>
      <w:numPr>
        <w:ilvl w:val="8"/>
      </w:numPr>
    </w:pPr>
  </w:style>
  <w:style w:type="paragraph" w:customStyle="1" w:styleId="AOBullet3">
    <w:name w:val="AOBullet3"/>
    <w:basedOn w:val="Normal"/>
    <w:rsid w:val="00B870FB"/>
    <w:pPr>
      <w:numPr>
        <w:numId w:val="27"/>
      </w:numPr>
      <w:tabs>
        <w:tab w:val="clear" w:pos="720"/>
      </w:tabs>
      <w:spacing w:before="120" w:line="260" w:lineRule="atLeast"/>
      <w:jc w:val="both"/>
    </w:pPr>
    <w:rPr>
      <w:rFonts w:eastAsia="SimSun"/>
      <w:sz w:val="22"/>
      <w:szCs w:val="22"/>
      <w:lang w:val="en-GB"/>
    </w:rPr>
  </w:style>
  <w:style w:type="character" w:customStyle="1" w:styleId="AONormalChar">
    <w:name w:val="AONormal Char"/>
    <w:link w:val="AONormal"/>
    <w:rsid w:val="00B870FB"/>
    <w:rPr>
      <w:rFonts w:ascii="Times New Roman" w:eastAsia="SimSun" w:hAnsi="Times New Roman"/>
      <w:sz w:val="22"/>
      <w:szCs w:val="22"/>
      <w:lang w:val="en-GB" w:eastAsia="en-US"/>
    </w:rPr>
  </w:style>
  <w:style w:type="character" w:styleId="PlaceholderText">
    <w:name w:val="Placeholder Text"/>
    <w:basedOn w:val="DefaultParagraphFont"/>
    <w:uiPriority w:val="99"/>
    <w:semiHidden/>
    <w:rsid w:val="00B84D84"/>
    <w:rPr>
      <w:color w:val="808080"/>
    </w:rPr>
  </w:style>
  <w:style w:type="character" w:styleId="CommentReference">
    <w:name w:val="annotation reference"/>
    <w:basedOn w:val="DefaultParagraphFont"/>
    <w:semiHidden/>
    <w:unhideWhenUsed/>
    <w:rsid w:val="000A7634"/>
    <w:rPr>
      <w:sz w:val="16"/>
      <w:szCs w:val="16"/>
    </w:rPr>
  </w:style>
  <w:style w:type="paragraph" w:styleId="CommentText">
    <w:name w:val="annotation text"/>
    <w:basedOn w:val="Normal"/>
    <w:link w:val="CommentTextChar"/>
    <w:semiHidden/>
    <w:unhideWhenUsed/>
    <w:rsid w:val="000A7634"/>
  </w:style>
  <w:style w:type="character" w:customStyle="1" w:styleId="CommentTextChar">
    <w:name w:val="Comment Text Char"/>
    <w:basedOn w:val="DefaultParagraphFont"/>
    <w:link w:val="CommentText"/>
    <w:semiHidden/>
    <w:rsid w:val="000A7634"/>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0A7634"/>
    <w:rPr>
      <w:b/>
      <w:bCs/>
    </w:rPr>
  </w:style>
  <w:style w:type="character" w:customStyle="1" w:styleId="CommentSubjectChar">
    <w:name w:val="Comment Subject Char"/>
    <w:basedOn w:val="CommentTextChar"/>
    <w:link w:val="CommentSubject"/>
    <w:semiHidden/>
    <w:rsid w:val="000A7634"/>
    <w:rPr>
      <w:rFonts w:ascii="Times New Roman" w:hAnsi="Times New Roman"/>
      <w:b/>
      <w:bCs/>
      <w:lang w:val="en-US" w:eastAsia="en-US"/>
    </w:rPr>
  </w:style>
  <w:style w:type="paragraph" w:customStyle="1" w:styleId="Default">
    <w:name w:val="Default"/>
    <w:basedOn w:val="Normal"/>
    <w:rsid w:val="006775EF"/>
    <w:rPr>
      <w:rFonts w:ascii="Helvetica" w:eastAsia="Calibri" w:hAnsi="Helvetica" w:cs="Helvetica"/>
      <w:color w:val="000000"/>
      <w:sz w:val="22"/>
      <w:szCs w:val="22"/>
    </w:rPr>
  </w:style>
  <w:style w:type="paragraph" w:customStyle="1" w:styleId="Normal12pt">
    <w:name w:val="Normal + 12 pt"/>
    <w:aliases w:val="Bold,Left:  -0.16 cm,Right:  -1.11 cm,Justified,First line:  1.27 cm,Right..."/>
    <w:basedOn w:val="Normal"/>
    <w:rsid w:val="00B64689"/>
    <w:pPr>
      <w:suppressAutoHyphens/>
      <w:ind w:left="540"/>
      <w:jc w:val="center"/>
    </w:pPr>
    <w:rPr>
      <w:b/>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147055">
      <w:bodyDiv w:val="1"/>
      <w:marLeft w:val="0"/>
      <w:marRight w:val="0"/>
      <w:marTop w:val="0"/>
      <w:marBottom w:val="0"/>
      <w:divBdr>
        <w:top w:val="none" w:sz="0" w:space="0" w:color="auto"/>
        <w:left w:val="none" w:sz="0" w:space="0" w:color="auto"/>
        <w:bottom w:val="none" w:sz="0" w:space="0" w:color="auto"/>
        <w:right w:val="none" w:sz="0" w:space="0" w:color="auto"/>
      </w:divBdr>
    </w:div>
    <w:div w:id="789130878">
      <w:bodyDiv w:val="1"/>
      <w:marLeft w:val="0"/>
      <w:marRight w:val="0"/>
      <w:marTop w:val="0"/>
      <w:marBottom w:val="0"/>
      <w:divBdr>
        <w:top w:val="none" w:sz="0" w:space="0" w:color="auto"/>
        <w:left w:val="none" w:sz="0" w:space="0" w:color="auto"/>
        <w:bottom w:val="none" w:sz="0" w:space="0" w:color="auto"/>
        <w:right w:val="none" w:sz="0" w:space="0" w:color="auto"/>
      </w:divBdr>
    </w:div>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881021577">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8362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7C3AA-FA8E-4A41-8791-D818C262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Marina TOPSA</cp:lastModifiedBy>
  <cp:revision>51</cp:revision>
  <cp:lastPrinted>2020-01-24T09:21:00Z</cp:lastPrinted>
  <dcterms:created xsi:type="dcterms:W3CDTF">2020-02-11T10:28:00Z</dcterms:created>
  <dcterms:modified xsi:type="dcterms:W3CDTF">2020-12-16T13:21:00Z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DocRef">
    <vt:lpwstr>N</vt:lpwstr>
  </property>
  <property fmtid="{D5CDD505-2E9C-101B-9397-08002B2CF9AE}" pid="3" name="WS_Ref">
    <vt:lpwstr> </vt:lpwstr>
  </property>
</Properties>
</file>